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8E0370" w14:textId="1ED35FC7" w:rsidR="00616221" w:rsidRDefault="00616221">
      <w:r>
        <w:t>2q</w:t>
      </w:r>
    </w:p>
    <w:sdt>
      <w:sdtPr>
        <w:id w:val="910436222"/>
        <w:docPartObj>
          <w:docPartGallery w:val="Cover Pages"/>
          <w:docPartUnique/>
        </w:docPartObj>
      </w:sdtPr>
      <w:sdtEndPr/>
      <w:sdtContent>
        <w:p w14:paraId="543710C5" w14:textId="4B4F982E" w:rsidR="005B7C66" w:rsidRDefault="005B7C66">
          <w:r>
            <w:rPr>
              <w:noProof/>
            </w:rPr>
            <mc:AlternateContent>
              <mc:Choice Requires="wpg">
                <w:drawing>
                  <wp:anchor distT="0" distB="0" distL="114300" distR="114300" simplePos="0" relativeHeight="251658243" behindDoc="0" locked="0" layoutInCell="1" allowOverlap="1" wp14:anchorId="5F8B27D6" wp14:editId="78842783">
                    <wp:simplePos x="0" y="0"/>
                    <wp:positionH relativeFrom="page">
                      <wp:align>center</wp:align>
                    </wp:positionH>
                    <mc:AlternateContent>
                      <mc:Choice Requires="wp14">
                        <wp:positionV relativeFrom="page">
                          <wp14:pctPosVOffset>2300</wp14:pctPosVOffset>
                        </wp:positionV>
                      </mc:Choice>
                      <mc:Fallback>
                        <wp:positionV relativeFrom="page">
                          <wp:posOffset>178435</wp:posOffset>
                        </wp:positionV>
                      </mc:Fallback>
                    </mc:AlternateContent>
                    <wp:extent cx="7315200" cy="1215391"/>
                    <wp:effectExtent l="0" t="0" r="1270" b="1905"/>
                    <wp:wrapNone/>
                    <wp:docPr id="149" name="Group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9"/>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0A1E9719" id="Group 149" o:spid="_x0000_s1026" style="position:absolute;margin-left:0;margin-top:0;width:8in;height:95.7pt;z-index:251658243;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4472c4 [3204]" stroked="f" strokeweight="1pt">
                      <v:stroke joinstyle="miter"/>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10" o:title="" recolor="t" rotate="t" type="frame"/>
                    </v:rect>
                    <w10:wrap anchorx="page" anchory="page"/>
                  </v:group>
                </w:pict>
              </mc:Fallback>
            </mc:AlternateContent>
          </w:r>
          <w:r>
            <w:rPr>
              <w:noProof/>
            </w:rPr>
            <mc:AlternateContent>
              <mc:Choice Requires="wps">
                <w:drawing>
                  <wp:anchor distT="0" distB="0" distL="114300" distR="114300" simplePos="0" relativeHeight="251658241" behindDoc="0" locked="0" layoutInCell="1" allowOverlap="1" wp14:anchorId="00ECC694" wp14:editId="168AC428">
                    <wp:simplePos x="0" y="0"/>
                    <wp:positionH relativeFrom="page">
                      <wp:align>center</wp:align>
                    </wp:positionH>
                    <mc:AlternateContent>
                      <mc:Choice Requires="wp14">
                        <wp:positionV relativeFrom="page">
                          <wp14:pctPosVOffset>81800</wp14:pctPosVOffset>
                        </wp:positionV>
                      </mc:Choice>
                      <mc:Fallback>
                        <wp:positionV relativeFrom="page">
                          <wp:posOffset>6357620</wp:posOffset>
                        </wp:positionV>
                      </mc:Fallback>
                    </mc:AlternateContent>
                    <wp:extent cx="7315200" cy="914400"/>
                    <wp:effectExtent l="0" t="0" r="0" b="8255"/>
                    <wp:wrapSquare wrapText="bothSides"/>
                    <wp:docPr id="152" name="Text Box 152"/>
                    <wp:cNvGraphicFramePr/>
                    <a:graphic xmlns:a="http://schemas.openxmlformats.org/drawingml/2006/main">
                      <a:graphicData uri="http://schemas.microsoft.com/office/word/2010/wordprocessingShape">
                        <wps:wsp>
                          <wps:cNvSpPr txBox="1"/>
                          <wps:spPr>
                            <a:xfrm>
                              <a:off x="0" y="0"/>
                              <a:ext cx="73152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595959" w:themeColor="text1" w:themeTint="A6"/>
                                    <w:sz w:val="28"/>
                                    <w:szCs w:val="28"/>
                                  </w:rPr>
                                  <w:alias w:val="Author"/>
                                  <w:tag w:val=""/>
                                  <w:id w:val="789243997"/>
                                  <w:dataBinding w:prefixMappings="xmlns:ns0='http://purl.org/dc/elements/1.1/' xmlns:ns1='http://schemas.openxmlformats.org/package/2006/metadata/core-properties' " w:xpath="/ns1:coreProperties[1]/ns0:creator[1]" w:storeItemID="{6C3C8BC8-F283-45AE-878A-BAB7291924A1}"/>
                                  <w:text/>
                                </w:sdtPr>
                                <w:sdtEndPr/>
                                <w:sdtContent>
                                  <w:p w14:paraId="7AB4B2DF" w14:textId="3F86E510" w:rsidR="005B7C66" w:rsidRDefault="002031FC">
                                    <w:pPr>
                                      <w:pStyle w:val="NoSpacing"/>
                                      <w:jc w:val="right"/>
                                      <w:rPr>
                                        <w:color w:val="595959" w:themeColor="text1" w:themeTint="A6"/>
                                        <w:sz w:val="28"/>
                                        <w:szCs w:val="28"/>
                                      </w:rPr>
                                    </w:pPr>
                                    <w:r>
                                      <w:rPr>
                                        <w:color w:val="595959" w:themeColor="text1" w:themeTint="A6"/>
                                        <w:sz w:val="28"/>
                                        <w:szCs w:val="28"/>
                                      </w:rPr>
                                      <w:t>CGR</w:t>
                                    </w:r>
                                  </w:p>
                                </w:sdtContent>
                              </w:sdt>
                              <w:p w14:paraId="013F1D17" w14:textId="66F7818C" w:rsidR="005B7C66" w:rsidRDefault="00634330">
                                <w:pPr>
                                  <w:pStyle w:val="NoSpacing"/>
                                  <w:jc w:val="right"/>
                                  <w:rPr>
                                    <w:color w:val="595959" w:themeColor="text1" w:themeTint="A6"/>
                                    <w:sz w:val="18"/>
                                    <w:szCs w:val="18"/>
                                  </w:rPr>
                                </w:pPr>
                                <w:sdt>
                                  <w:sdtPr>
                                    <w:rPr>
                                      <w:color w:val="595959" w:themeColor="text1" w:themeTint="A6"/>
                                      <w:sz w:val="18"/>
                                      <w:szCs w:val="18"/>
                                    </w:rPr>
                                    <w:alias w:val="Email"/>
                                    <w:tag w:val="Email"/>
                                    <w:id w:val="942260680"/>
                                    <w:dataBinding w:prefixMappings="xmlns:ns0='http://schemas.microsoft.com/office/2006/coverPageProps' " w:xpath="/ns0:CoverPageProperties[1]/ns0:CompanyEmail[1]" w:storeItemID="{55AF091B-3C7A-41E3-B477-F2FDAA23CFDA}"/>
                                    <w:text/>
                                  </w:sdtPr>
                                  <w:sdtEndPr/>
                                  <w:sdtContent>
                                    <w:r w:rsidR="00A26E59">
                                      <w:rPr>
                                        <w:color w:val="595959" w:themeColor="text1" w:themeTint="A6"/>
                                        <w:sz w:val="18"/>
                                        <w:szCs w:val="18"/>
                                      </w:rPr>
                                      <w:t>Southchurch High School</w:t>
                                    </w:r>
                                  </w:sdtContent>
                                </w:sdt>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9200</wp14:pctHeight>
                    </wp14:sizeRelV>
                  </wp:anchor>
                </w:drawing>
              </mc:Choice>
              <mc:Fallback>
                <w:pict>
                  <v:shapetype w14:anchorId="00ECC694" id="_x0000_t202" coordsize="21600,21600" o:spt="202" path="m,l,21600r21600,l21600,xe">
                    <v:stroke joinstyle="miter"/>
                    <v:path gradientshapeok="t" o:connecttype="rect"/>
                  </v:shapetype>
                  <v:shape id="Text Box 152" o:spid="_x0000_s1026" type="#_x0000_t202" style="position:absolute;margin-left:0;margin-top:0;width:8in;height:1in;z-index:251658241;visibility:visible;mso-wrap-style:square;mso-width-percent:941;mso-height-percent:92;mso-top-percent:818;mso-wrap-distance-left:9pt;mso-wrap-distance-top:0;mso-wrap-distance-right:9pt;mso-wrap-distance-bottom:0;mso-position-horizontal:center;mso-position-horizontal-relative:page;mso-position-vertical-relative:page;mso-width-percent:941;mso-height-percent:92;mso-top-percent:818;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" filled="f" stroked="f" strokeweight=".5pt">
                    <v:textbox inset="126pt,0,54pt,0">
                      <w:txbxContent>
                        <w:sdt>
                          <w:sdtPr>
                            <w:rPr>
                              <w:color w:val="595959" w:themeColor="text1" w:themeTint="A6"/>
                              <w:sz w:val="28"/>
                              <w:szCs w:val="28"/>
                            </w:rPr>
                            <w:alias w:val="Author"/>
                            <w:tag w:val=""/>
                            <w:id w:val="789243997"/>
                            <w:dataBinding w:prefixMappings="xmlns:ns0='http://purl.org/dc/elements/1.1/' xmlns:ns1='http://schemas.openxmlformats.org/package/2006/metadata/core-properties' " w:xpath="/ns1:coreProperties[1]/ns0:creator[1]" w:storeItemID="{6C3C8BC8-F283-45AE-878A-BAB7291924A1}"/>
                            <w:text/>
                          </w:sdtPr>
                          <w:sdtEndPr/>
                          <w:sdtContent>
                            <w:p w14:paraId="7AB4B2DF" w14:textId="3F86E510" w:rsidR="005B7C66" w:rsidRDefault="002031FC">
                              <w:pPr>
                                <w:pStyle w:val="NoSpacing"/>
                                <w:jc w:val="right"/>
                                <w:rPr>
                                  <w:color w:val="595959" w:themeColor="text1" w:themeTint="A6"/>
                                  <w:sz w:val="28"/>
                                  <w:szCs w:val="28"/>
                                </w:rPr>
                              </w:pPr>
                              <w:r>
                                <w:rPr>
                                  <w:color w:val="595959" w:themeColor="text1" w:themeTint="A6"/>
                                  <w:sz w:val="28"/>
                                  <w:szCs w:val="28"/>
                                </w:rPr>
                                <w:t>CGR</w:t>
                              </w:r>
                            </w:p>
                          </w:sdtContent>
                        </w:sdt>
                        <w:p w14:paraId="013F1D17" w14:textId="66F7818C" w:rsidR="005B7C66" w:rsidRDefault="00634330">
                          <w:pPr>
                            <w:pStyle w:val="NoSpacing"/>
                            <w:jc w:val="right"/>
                            <w:rPr>
                              <w:color w:val="595959" w:themeColor="text1" w:themeTint="A6"/>
                              <w:sz w:val="18"/>
                              <w:szCs w:val="18"/>
                            </w:rPr>
                          </w:pPr>
                          <w:sdt>
                            <w:sdtPr>
                              <w:rPr>
                                <w:color w:val="595959" w:themeColor="text1" w:themeTint="A6"/>
                                <w:sz w:val="18"/>
                                <w:szCs w:val="18"/>
                              </w:rPr>
                              <w:alias w:val="Email"/>
                              <w:tag w:val="Email"/>
                              <w:id w:val="942260680"/>
                              <w:dataBinding w:prefixMappings="xmlns:ns0='http://schemas.microsoft.com/office/2006/coverPageProps' " w:xpath="/ns0:CoverPageProperties[1]/ns0:CompanyEmail[1]" w:storeItemID="{55AF091B-3C7A-41E3-B477-F2FDAA23CFDA}"/>
                              <w:text/>
                            </w:sdtPr>
                            <w:sdtEndPr/>
                            <w:sdtContent>
                              <w:r w:rsidR="00A26E59">
                                <w:rPr>
                                  <w:color w:val="595959" w:themeColor="text1" w:themeTint="A6"/>
                                  <w:sz w:val="18"/>
                                  <w:szCs w:val="18"/>
                                </w:rPr>
                                <w:t>Southchurch High School</w:t>
                              </w:r>
                            </w:sdtContent>
                          </w:sdt>
                        </w:p>
                      </w:txbxContent>
                    </v:textbox>
                    <w10:wrap type="square" anchorx="page" anchory="page"/>
                  </v:shape>
                </w:pict>
              </mc:Fallback>
            </mc:AlternateContent>
          </w:r>
          <w:r>
            <w:rPr>
              <w:noProof/>
            </w:rPr>
            <mc:AlternateContent>
              <mc:Choice Requires="wps">
                <w:drawing>
                  <wp:anchor distT="0" distB="0" distL="114300" distR="114300" simplePos="0" relativeHeight="251658242" behindDoc="0" locked="0" layoutInCell="1" allowOverlap="1" wp14:anchorId="6493E256" wp14:editId="185EDE3D">
                    <wp:simplePos x="0" y="0"/>
                    <wp:positionH relativeFrom="page">
                      <wp:align>center</wp:align>
                    </wp:positionH>
                    <mc:AlternateContent>
                      <mc:Choice Requires="wp14">
                        <wp:positionV relativeFrom="page">
                          <wp14:pctPosVOffset>70000</wp14:pctPosVOffset>
                        </wp:positionV>
                      </mc:Choice>
                      <mc:Fallback>
                        <wp:positionV relativeFrom="page">
                          <wp:posOffset>5440680</wp:posOffset>
                        </wp:positionV>
                      </mc:Fallback>
                    </mc:AlternateContent>
                    <wp:extent cx="7315200" cy="1009650"/>
                    <wp:effectExtent l="0" t="0" r="0" b="0"/>
                    <wp:wrapSquare wrapText="bothSides"/>
                    <wp:docPr id="153" name="Text Box 153"/>
                    <wp:cNvGraphicFramePr/>
                    <a:graphic xmlns:a="http://schemas.openxmlformats.org/drawingml/2006/main">
                      <a:graphicData uri="http://schemas.microsoft.com/office/word/2010/wordprocessingShape">
                        <wps:wsp>
                          <wps:cNvSpPr txBox="1"/>
                          <wps:spPr>
                            <a:xfrm>
                              <a:off x="0" y="0"/>
                              <a:ext cx="7315200" cy="1009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86596C0" w14:textId="77777777" w:rsidR="005B7C66" w:rsidRDefault="005B7C66">
                                <w:pPr>
                                  <w:pStyle w:val="NoSpacing"/>
                                  <w:jc w:val="right"/>
                                  <w:rPr>
                                    <w:color w:val="4472C4" w:themeColor="accent1"/>
                                    <w:sz w:val="28"/>
                                    <w:szCs w:val="28"/>
                                  </w:rPr>
                                </w:pPr>
                                <w:r>
                                  <w:rPr>
                                    <w:color w:val="4472C4" w:themeColor="accent1"/>
                                    <w:sz w:val="28"/>
                                    <w:szCs w:val="28"/>
                                  </w:rPr>
                                  <w:t>Abstract</w:t>
                                </w:r>
                              </w:p>
                              <w:sdt>
                                <w:sdtPr>
                                  <w:rPr>
                                    <w:color w:val="595959" w:themeColor="text1" w:themeTint="A6"/>
                                    <w:sz w:val="20"/>
                                    <w:szCs w:val="20"/>
                                  </w:rPr>
                                  <w:alias w:val="Abstract"/>
                                  <w:tag w:val=""/>
                                  <w:id w:val="1375273687"/>
                                  <w:dataBinding w:prefixMappings="xmlns:ns0='http://schemas.microsoft.com/office/2006/coverPageProps' " w:xpath="/ns0:CoverPageProperties[1]/ns0:Abstract[1]" w:storeItemID="{55AF091B-3C7A-41E3-B477-F2FDAA23CFDA}"/>
                                  <w:text w:multiLine="1"/>
                                </w:sdtPr>
                                <w:sdtEndPr/>
                                <w:sdtContent>
                                  <w:p w14:paraId="3C54F4D4" w14:textId="17869B06" w:rsidR="005B7C66" w:rsidRDefault="00A26E59">
                                    <w:pPr>
                                      <w:pStyle w:val="NoSpacing"/>
                                      <w:jc w:val="right"/>
                                      <w:rPr>
                                        <w:color w:val="595959" w:themeColor="text1" w:themeTint="A6"/>
                                        <w:sz w:val="20"/>
                                        <w:szCs w:val="20"/>
                                      </w:rPr>
                                    </w:pPr>
                                    <w:r>
                                      <w:rPr>
                                        <w:color w:val="595959" w:themeColor="text1" w:themeTint="A6"/>
                                        <w:sz w:val="20"/>
                                        <w:szCs w:val="20"/>
                                      </w:rPr>
                                      <w:t xml:space="preserve">Students are carefully provided with feedback on their learning to enable them to improve. </w:t>
                                    </w:r>
                                    <w:r>
                                      <w:rPr>
                                        <w:color w:val="595959" w:themeColor="text1" w:themeTint="A6"/>
                                        <w:sz w:val="20"/>
                                        <w:szCs w:val="20"/>
                                      </w:rPr>
                                      <w:br/>
                                      <w:t xml:space="preserve">They gain the knowledge leading onto the skills that are necessary to enable them to become successful lifelong learners. </w:t>
                                    </w:r>
                                  </w:p>
                                </w:sdtContent>
                              </w:sdt>
                            </w:txbxContent>
                          </wps:txbx>
                          <wps:bodyPr rot="0" spcFirstLastPara="0" vertOverflow="overflow" horzOverflow="overflow" vert="horz" wrap="square" lIns="1600200" tIns="0" rIns="685800" bIns="0" numCol="1" spcCol="0" rtlCol="0" fromWordArt="0" anchor="t" anchorCtr="0" forceAA="0" compatLnSpc="1">
                            <a:prstTxWarp prst="textNoShape">
                              <a:avLst/>
                            </a:prstTxWarp>
                            <a:spAutoFit/>
                          </wps:bodyPr>
                        </wps:wsp>
                      </a:graphicData>
                    </a:graphic>
                    <wp14:sizeRelH relativeFrom="page">
                      <wp14:pctWidth>94100</wp14:pctWidth>
                    </wp14:sizeRelH>
                    <wp14:sizeRelV relativeFrom="page">
                      <wp14:pctHeight>10000</wp14:pctHeight>
                    </wp14:sizeRelV>
                  </wp:anchor>
                </w:drawing>
              </mc:Choice>
              <mc:Fallback>
                <w:pict>
                  <v:shape w14:anchorId="6493E256" id="Text Box 153" o:spid="_x0000_s1027" type="#_x0000_t202" style="position:absolute;margin-left:0;margin-top:0;width:8in;height:79.5pt;z-index:251658242;visibility:visible;mso-wrap-style:square;mso-width-percent:941;mso-height-percent:100;mso-top-percent:700;mso-wrap-distance-left:9pt;mso-wrap-distance-top:0;mso-wrap-distance-right:9pt;mso-wrap-distance-bottom:0;mso-position-horizontal:center;mso-position-horizontal-relative:page;mso-position-vertical-relative:page;mso-width-percent:941;mso-height-percent:100;mso-top-percent:7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" filled="f" stroked="f" strokeweight=".5pt">
                    <v:textbox style="mso-fit-shape-to-text:t" inset="126pt,0,54pt,0">
                      <w:txbxContent>
                        <w:p w14:paraId="086596C0" w14:textId="77777777" w:rsidR="005B7C66" w:rsidRDefault="005B7C66">
                          <w:pPr>
                            <w:pStyle w:val="NoSpacing"/>
                            <w:jc w:val="right"/>
                            <w:rPr>
                              <w:color w:val="4472C4" w:themeColor="accent1"/>
                              <w:sz w:val="28"/>
                              <w:szCs w:val="28"/>
                            </w:rPr>
                          </w:pPr>
                          <w:r>
                            <w:rPr>
                              <w:color w:val="4472C4" w:themeColor="accent1"/>
                              <w:sz w:val="28"/>
                              <w:szCs w:val="28"/>
                            </w:rPr>
                            <w:t>Abstract</w:t>
                          </w:r>
                        </w:p>
                        <w:sdt>
                          <w:sdtPr>
                            <w:rPr>
                              <w:color w:val="595959" w:themeColor="text1" w:themeTint="A6"/>
                              <w:sz w:val="20"/>
                              <w:szCs w:val="20"/>
                            </w:rPr>
                            <w:alias w:val="Abstract"/>
                            <w:tag w:val=""/>
                            <w:id w:val="1375273687"/>
                            <w:dataBinding w:prefixMappings="xmlns:ns0='http://schemas.microsoft.com/office/2006/coverPageProps' " w:xpath="/ns0:CoverPageProperties[1]/ns0:Abstract[1]" w:storeItemID="{55AF091B-3C7A-41E3-B477-F2FDAA23CFDA}"/>
                            <w:text w:multiLine="1"/>
                          </w:sdtPr>
                          <w:sdtEndPr/>
                          <w:sdtContent>
                            <w:p w14:paraId="3C54F4D4" w14:textId="17869B06" w:rsidR="005B7C66" w:rsidRDefault="00A26E59">
                              <w:pPr>
                                <w:pStyle w:val="NoSpacing"/>
                                <w:jc w:val="right"/>
                                <w:rPr>
                                  <w:color w:val="595959" w:themeColor="text1" w:themeTint="A6"/>
                                  <w:sz w:val="20"/>
                                  <w:szCs w:val="20"/>
                                </w:rPr>
                              </w:pPr>
                              <w:r>
                                <w:rPr>
                                  <w:color w:val="595959" w:themeColor="text1" w:themeTint="A6"/>
                                  <w:sz w:val="20"/>
                                  <w:szCs w:val="20"/>
                                </w:rPr>
                                <w:t xml:space="preserve">Students are carefully provided with feedback on their learning to enable them to improve. </w:t>
                              </w:r>
                              <w:r>
                                <w:rPr>
                                  <w:color w:val="595959" w:themeColor="text1" w:themeTint="A6"/>
                                  <w:sz w:val="20"/>
                                  <w:szCs w:val="20"/>
                                </w:rPr>
                                <w:br/>
                                <w:t xml:space="preserve">They gain the knowledge leading onto the skills that are necessary to enable them to become successful lifelong learners. </w:t>
                              </w:r>
                            </w:p>
                          </w:sdtContent>
                        </w:sdt>
                      </w:txbxContent>
                    </v:textbox>
                    <w10:wrap type="square" anchorx="page" anchory="page"/>
                  </v:shape>
                </w:pict>
              </mc:Fallback>
            </mc:AlternateContent>
          </w:r>
          <w:r>
            <w:rPr>
              <w:noProof/>
            </w:rPr>
            <mc:AlternateContent>
              <mc:Choice Requires="wps">
                <w:drawing>
                  <wp:anchor distT="0" distB="0" distL="114300" distR="114300" simplePos="0" relativeHeight="251658240" behindDoc="0" locked="0" layoutInCell="1" allowOverlap="1" wp14:anchorId="0A8095FE" wp14:editId="0206DDDC">
                    <wp:simplePos x="0" y="0"/>
                    <wp:positionH relativeFrom="page">
                      <wp:align>center</wp:align>
                    </wp:positionH>
                    <mc:AlternateContent>
                      <mc:Choice Requires="wp14">
                        <wp:positionV relativeFrom="page">
                          <wp14:pctPosVOffset>30000</wp14:pctPosVOffset>
                        </wp:positionV>
                      </mc:Choice>
                      <mc:Fallback>
                        <wp:positionV relativeFrom="page">
                          <wp:posOffset>2331720</wp:posOffset>
                        </wp:positionV>
                      </mc:Fallback>
                    </mc:AlternateContent>
                    <wp:extent cx="7315200" cy="3638550"/>
                    <wp:effectExtent l="0" t="0" r="0" b="6350"/>
                    <wp:wrapSquare wrapText="bothSides"/>
                    <wp:docPr id="154" name="Text Box 154"/>
                    <wp:cNvGraphicFramePr/>
                    <a:graphic xmlns:a="http://schemas.openxmlformats.org/drawingml/2006/main">
                      <a:graphicData uri="http://schemas.microsoft.com/office/word/2010/wordprocessingShape">
                        <wps:wsp>
                          <wps:cNvSpPr txBox="1"/>
                          <wps:spPr>
                            <a:xfrm>
                              <a:off x="0" y="0"/>
                              <a:ext cx="7315200" cy="3638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C893EEA" w14:textId="0104C19E" w:rsidR="005B7C66" w:rsidRDefault="00634330">
                                <w:pPr>
                                  <w:jc w:val="right"/>
                                  <w:rPr>
                                    <w:color w:val="4472C4" w:themeColor="accent1"/>
                                    <w:sz w:val="64"/>
                                    <w:szCs w:val="64"/>
                                  </w:rPr>
                                </w:pPr>
                                <w:sdt>
                                  <w:sdtPr>
                                    <w:rPr>
                                      <w:caps/>
                                      <w:color w:val="4472C4"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A26E59">
                                      <w:rPr>
                                        <w:caps/>
                                        <w:color w:val="4472C4" w:themeColor="accent1"/>
                                        <w:sz w:val="64"/>
                                        <w:szCs w:val="64"/>
                                      </w:rPr>
                                      <w:t xml:space="preserve">Curriculum – </w:t>
                                    </w:r>
                                    <w:r w:rsidR="00E748F6">
                                      <w:rPr>
                                        <w:caps/>
                                        <w:color w:val="4472C4" w:themeColor="accent1"/>
                                        <w:sz w:val="64"/>
                                        <w:szCs w:val="64"/>
                                      </w:rPr>
                                      <w:t>construction</w:t>
                                    </w:r>
                                  </w:sdtContent>
                                </w:sdt>
                              </w:p>
                              <w:sdt>
                                <w:sdtPr>
                                  <w:rPr>
                                    <w:color w:val="404040" w:themeColor="text1" w:themeTint="BF"/>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14:paraId="783F593E" w14:textId="0BFD0D90" w:rsidR="005B7C66" w:rsidRDefault="00F4023E">
                                    <w:pPr>
                                      <w:jc w:val="right"/>
                                      <w:rPr>
                                        <w:smallCaps/>
                                        <w:color w:val="404040" w:themeColor="text1" w:themeTint="BF"/>
                                        <w:sz w:val="36"/>
                                        <w:szCs w:val="36"/>
                                      </w:rPr>
                                    </w:pPr>
                                    <w:r>
                                      <w:rPr>
                                        <w:color w:val="404040" w:themeColor="text1" w:themeTint="BF"/>
                                        <w:sz w:val="36"/>
                                        <w:szCs w:val="36"/>
                                      </w:rPr>
                                      <w:t xml:space="preserve">Intent, </w:t>
                                    </w:r>
                                    <w:r w:rsidR="00A26E59">
                                      <w:rPr>
                                        <w:color w:val="404040" w:themeColor="text1" w:themeTint="BF"/>
                                        <w:sz w:val="36"/>
                                        <w:szCs w:val="36"/>
                                      </w:rPr>
                                      <w:t>Curriculum Map</w:t>
                                    </w:r>
                                    <w:r w:rsidR="007831CA">
                                      <w:rPr>
                                        <w:color w:val="404040" w:themeColor="text1" w:themeTint="BF"/>
                                        <w:sz w:val="36"/>
                                        <w:szCs w:val="36"/>
                                      </w:rPr>
                                      <w:t xml:space="preserve"> &amp; </w:t>
                                    </w:r>
                                    <w:r w:rsidR="00F406E7">
                                      <w:rPr>
                                        <w:color w:val="404040" w:themeColor="text1" w:themeTint="BF"/>
                                        <w:sz w:val="36"/>
                                        <w:szCs w:val="36"/>
                                      </w:rPr>
                                      <w:t>Curriculum</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36300</wp14:pctHeight>
                    </wp14:sizeRelV>
                  </wp:anchor>
                </w:drawing>
              </mc:Choice>
              <mc:Fallback>
                <w:pict>
                  <v:shape w14:anchorId="0A8095FE" id="Text Box 154" o:spid="_x0000_s1028" type="#_x0000_t202" style="position:absolute;margin-left:0;margin-top:0;width:8in;height:286.5pt;z-index:251658240;visibility:visible;mso-wrap-style:square;mso-width-percent:941;mso-height-percent:363;mso-top-percent:300;mso-wrap-distance-left:9pt;mso-wrap-distance-top:0;mso-wrap-distance-right:9pt;mso-wrap-distance-bottom:0;mso-position-horizontal:center;mso-position-horizontal-relative:page;mso-position-vertical-relative:page;mso-width-percent:941;mso-height-percent:363;mso-top-percent:30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" filled="f" stroked="f" strokeweight=".5pt">
                    <v:textbox inset="126pt,0,54pt,0">
                      <w:txbxContent>
                        <w:p w14:paraId="3C893EEA" w14:textId="0104C19E" w:rsidR="005B7C66" w:rsidRDefault="00634330">
                          <w:pPr>
                            <w:jc w:val="right"/>
                            <w:rPr>
                              <w:color w:val="4472C4" w:themeColor="accent1"/>
                              <w:sz w:val="64"/>
                              <w:szCs w:val="64"/>
                            </w:rPr>
                          </w:pPr>
                          <w:sdt>
                            <w:sdtPr>
                              <w:rPr>
                                <w:caps/>
                                <w:color w:val="4472C4"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A26E59">
                                <w:rPr>
                                  <w:caps/>
                                  <w:color w:val="4472C4" w:themeColor="accent1"/>
                                  <w:sz w:val="64"/>
                                  <w:szCs w:val="64"/>
                                </w:rPr>
                                <w:t xml:space="preserve">Curriculum – </w:t>
                              </w:r>
                              <w:r w:rsidR="00E748F6">
                                <w:rPr>
                                  <w:caps/>
                                  <w:color w:val="4472C4" w:themeColor="accent1"/>
                                  <w:sz w:val="64"/>
                                  <w:szCs w:val="64"/>
                                </w:rPr>
                                <w:t>construction</w:t>
                              </w:r>
                            </w:sdtContent>
                          </w:sdt>
                        </w:p>
                        <w:sdt>
                          <w:sdtPr>
                            <w:rPr>
                              <w:color w:val="404040" w:themeColor="text1" w:themeTint="BF"/>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14:paraId="783F593E" w14:textId="0BFD0D90" w:rsidR="005B7C66" w:rsidRDefault="00F4023E">
                              <w:pPr>
                                <w:jc w:val="right"/>
                                <w:rPr>
                                  <w:smallCaps/>
                                  <w:color w:val="404040" w:themeColor="text1" w:themeTint="BF"/>
                                  <w:sz w:val="36"/>
                                  <w:szCs w:val="36"/>
                                </w:rPr>
                              </w:pPr>
                              <w:r>
                                <w:rPr>
                                  <w:color w:val="404040" w:themeColor="text1" w:themeTint="BF"/>
                                  <w:sz w:val="36"/>
                                  <w:szCs w:val="36"/>
                                </w:rPr>
                                <w:t xml:space="preserve">Intent, </w:t>
                              </w:r>
                              <w:r w:rsidR="00A26E59">
                                <w:rPr>
                                  <w:color w:val="404040" w:themeColor="text1" w:themeTint="BF"/>
                                  <w:sz w:val="36"/>
                                  <w:szCs w:val="36"/>
                                </w:rPr>
                                <w:t>Curriculum Map</w:t>
                              </w:r>
                              <w:r w:rsidR="007831CA">
                                <w:rPr>
                                  <w:color w:val="404040" w:themeColor="text1" w:themeTint="BF"/>
                                  <w:sz w:val="36"/>
                                  <w:szCs w:val="36"/>
                                </w:rPr>
                                <w:t xml:space="preserve"> &amp; </w:t>
                              </w:r>
                              <w:r w:rsidR="00F406E7">
                                <w:rPr>
                                  <w:color w:val="404040" w:themeColor="text1" w:themeTint="BF"/>
                                  <w:sz w:val="36"/>
                                  <w:szCs w:val="36"/>
                                </w:rPr>
                                <w:t>Curriculum</w:t>
                              </w:r>
                            </w:p>
                          </w:sdtContent>
                        </w:sdt>
                      </w:txbxContent>
                    </v:textbox>
                    <w10:wrap type="square" anchorx="page" anchory="page"/>
                  </v:shape>
                </w:pict>
              </mc:Fallback>
            </mc:AlternateContent>
          </w:r>
        </w:p>
        <w:p w14:paraId="2C078E63" w14:textId="5C79F752" w:rsidR="005B7C66" w:rsidRDefault="0056738B">
          <w:r>
            <w:rPr>
              <w:noProof/>
            </w:rPr>
            <w:drawing>
              <wp:anchor distT="0" distB="0" distL="114300" distR="114300" simplePos="0" relativeHeight="251658244" behindDoc="0" locked="0" layoutInCell="1" allowOverlap="1" wp14:anchorId="3026474E" wp14:editId="11ECCE5A">
                <wp:simplePos x="0" y="0"/>
                <wp:positionH relativeFrom="column">
                  <wp:posOffset>-163195</wp:posOffset>
                </wp:positionH>
                <wp:positionV relativeFrom="paragraph">
                  <wp:posOffset>298450</wp:posOffset>
                </wp:positionV>
                <wp:extent cx="3442335" cy="405574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2335" cy="40557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B7C66">
            <w:br w:type="page"/>
          </w:r>
        </w:p>
      </w:sdtContent>
    </w:sdt>
    <w:sdt>
      <w:sdtPr>
        <w:rPr>
          <w:rFonts w:eastAsiaTheme="minorHAnsi" w:cstheme="minorBidi"/>
          <w:b w:val="0"/>
          <w:color w:val="auto"/>
          <w:sz w:val="22"/>
          <w:szCs w:val="22"/>
          <w:u w:val="none"/>
        </w:rPr>
        <w:id w:val="64387415"/>
        <w:docPartObj>
          <w:docPartGallery w:val="Table of Contents"/>
          <w:docPartUnique/>
        </w:docPartObj>
      </w:sdtPr>
      <w:sdtEndPr/>
      <w:sdtContent>
        <w:p w14:paraId="21F3BF05" w14:textId="4DB0CE9D" w:rsidR="003000B7" w:rsidRDefault="003000B7">
          <w:pPr>
            <w:pStyle w:val="TOCHeading"/>
          </w:pPr>
          <w:r>
            <w:t>Contents</w:t>
          </w:r>
        </w:p>
        <w:p w14:paraId="51CA296E" w14:textId="34762759" w:rsidR="00634330" w:rsidRDefault="0019497A">
          <w:pPr>
            <w:pStyle w:val="TOC1"/>
            <w:tabs>
              <w:tab w:val="right" w:leader="dot" w:pos="14390"/>
            </w:tabs>
            <w:rPr>
              <w:rFonts w:eastAsiaTheme="minorEastAsia"/>
              <w:noProof/>
              <w:lang w:val="en-GB" w:eastAsia="en-GB"/>
            </w:rPr>
          </w:pPr>
          <w:r>
            <w:fldChar w:fldCharType="begin"/>
          </w:r>
          <w:r>
            <w:instrText xml:space="preserve"> TOC \o "1-3" \h \z \u </w:instrText>
          </w:r>
          <w:r>
            <w:fldChar w:fldCharType="separate"/>
          </w:r>
          <w:hyperlink w:anchor="_Toc203509589" w:history="1">
            <w:r w:rsidR="00634330" w:rsidRPr="00EA4C24">
              <w:rPr>
                <w:rStyle w:val="Hyperlink"/>
                <w:noProof/>
              </w:rPr>
              <w:t>Whole School INTENT</w:t>
            </w:r>
            <w:r w:rsidR="00634330">
              <w:rPr>
                <w:noProof/>
                <w:webHidden/>
              </w:rPr>
              <w:tab/>
            </w:r>
            <w:r w:rsidR="00634330">
              <w:rPr>
                <w:noProof/>
                <w:webHidden/>
              </w:rPr>
              <w:fldChar w:fldCharType="begin"/>
            </w:r>
            <w:r w:rsidR="00634330">
              <w:rPr>
                <w:noProof/>
                <w:webHidden/>
              </w:rPr>
              <w:instrText xml:space="preserve"> PAGEREF _Toc203509589 \h </w:instrText>
            </w:r>
            <w:r w:rsidR="00634330">
              <w:rPr>
                <w:noProof/>
                <w:webHidden/>
              </w:rPr>
            </w:r>
            <w:r w:rsidR="00634330">
              <w:rPr>
                <w:noProof/>
                <w:webHidden/>
              </w:rPr>
              <w:fldChar w:fldCharType="separate"/>
            </w:r>
            <w:r w:rsidR="00634330">
              <w:rPr>
                <w:noProof/>
                <w:webHidden/>
              </w:rPr>
              <w:t>1</w:t>
            </w:r>
            <w:r w:rsidR="00634330">
              <w:rPr>
                <w:noProof/>
                <w:webHidden/>
              </w:rPr>
              <w:fldChar w:fldCharType="end"/>
            </w:r>
          </w:hyperlink>
        </w:p>
        <w:p w14:paraId="53A443DE" w14:textId="70EB374D" w:rsidR="00634330" w:rsidRDefault="00634330">
          <w:pPr>
            <w:pStyle w:val="TOC1"/>
            <w:tabs>
              <w:tab w:val="right" w:leader="dot" w:pos="14390"/>
            </w:tabs>
            <w:rPr>
              <w:rFonts w:eastAsiaTheme="minorEastAsia"/>
              <w:noProof/>
              <w:lang w:val="en-GB" w:eastAsia="en-GB"/>
            </w:rPr>
          </w:pPr>
          <w:hyperlink w:anchor="_Toc203509590" w:history="1">
            <w:r w:rsidRPr="00EA4C24">
              <w:rPr>
                <w:rStyle w:val="Hyperlink"/>
                <w:noProof/>
              </w:rPr>
              <w:t>INTENT, IMPLEMENTATION &amp; IMPACT</w:t>
            </w:r>
            <w:r>
              <w:rPr>
                <w:noProof/>
                <w:webHidden/>
              </w:rPr>
              <w:tab/>
            </w:r>
            <w:r>
              <w:rPr>
                <w:noProof/>
                <w:webHidden/>
              </w:rPr>
              <w:fldChar w:fldCharType="begin"/>
            </w:r>
            <w:r>
              <w:rPr>
                <w:noProof/>
                <w:webHidden/>
              </w:rPr>
              <w:instrText xml:space="preserve"> PAGEREF _Toc203509590 \h </w:instrText>
            </w:r>
            <w:r>
              <w:rPr>
                <w:noProof/>
                <w:webHidden/>
              </w:rPr>
            </w:r>
            <w:r>
              <w:rPr>
                <w:noProof/>
                <w:webHidden/>
              </w:rPr>
              <w:fldChar w:fldCharType="separate"/>
            </w:r>
            <w:r>
              <w:rPr>
                <w:noProof/>
                <w:webHidden/>
              </w:rPr>
              <w:t>1</w:t>
            </w:r>
            <w:r>
              <w:rPr>
                <w:noProof/>
                <w:webHidden/>
              </w:rPr>
              <w:fldChar w:fldCharType="end"/>
            </w:r>
          </w:hyperlink>
        </w:p>
        <w:p w14:paraId="5FCC6C7F" w14:textId="52F89C42" w:rsidR="00634330" w:rsidRDefault="00634330">
          <w:pPr>
            <w:pStyle w:val="TOC1"/>
            <w:tabs>
              <w:tab w:val="right" w:leader="dot" w:pos="14390"/>
            </w:tabs>
            <w:rPr>
              <w:rFonts w:eastAsiaTheme="minorEastAsia"/>
              <w:noProof/>
              <w:lang w:val="en-GB" w:eastAsia="en-GB"/>
            </w:rPr>
          </w:pPr>
          <w:hyperlink w:anchor="_Toc203509591" w:history="1">
            <w:r w:rsidRPr="00EA4C24">
              <w:rPr>
                <w:rStyle w:val="Hyperlink"/>
                <w:noProof/>
              </w:rPr>
              <w:t>CURRICULUM MAP</w:t>
            </w:r>
            <w:r>
              <w:rPr>
                <w:noProof/>
                <w:webHidden/>
              </w:rPr>
              <w:tab/>
            </w:r>
            <w:r>
              <w:rPr>
                <w:noProof/>
                <w:webHidden/>
              </w:rPr>
              <w:fldChar w:fldCharType="begin"/>
            </w:r>
            <w:r>
              <w:rPr>
                <w:noProof/>
                <w:webHidden/>
              </w:rPr>
              <w:instrText xml:space="preserve"> PAGEREF _Toc203509591 \h </w:instrText>
            </w:r>
            <w:r>
              <w:rPr>
                <w:noProof/>
                <w:webHidden/>
              </w:rPr>
            </w:r>
            <w:r>
              <w:rPr>
                <w:noProof/>
                <w:webHidden/>
              </w:rPr>
              <w:fldChar w:fldCharType="separate"/>
            </w:r>
            <w:r>
              <w:rPr>
                <w:noProof/>
                <w:webHidden/>
              </w:rPr>
              <w:t>1</w:t>
            </w:r>
            <w:r>
              <w:rPr>
                <w:noProof/>
                <w:webHidden/>
              </w:rPr>
              <w:fldChar w:fldCharType="end"/>
            </w:r>
          </w:hyperlink>
        </w:p>
        <w:p w14:paraId="406B1D9A" w14:textId="77CA4735" w:rsidR="00634330" w:rsidRDefault="00634330">
          <w:pPr>
            <w:pStyle w:val="TOC1"/>
            <w:tabs>
              <w:tab w:val="right" w:leader="dot" w:pos="14390"/>
            </w:tabs>
            <w:rPr>
              <w:rFonts w:eastAsiaTheme="minorEastAsia"/>
              <w:noProof/>
              <w:lang w:val="en-GB" w:eastAsia="en-GB"/>
            </w:rPr>
          </w:pPr>
          <w:hyperlink w:anchor="_Toc203509592" w:history="1">
            <w:r w:rsidRPr="00EA4C24">
              <w:rPr>
                <w:rStyle w:val="Hyperlink"/>
                <w:noProof/>
              </w:rPr>
              <w:t>KS5 Links</w:t>
            </w:r>
            <w:r>
              <w:rPr>
                <w:noProof/>
                <w:webHidden/>
              </w:rPr>
              <w:tab/>
            </w:r>
            <w:r>
              <w:rPr>
                <w:noProof/>
                <w:webHidden/>
              </w:rPr>
              <w:fldChar w:fldCharType="begin"/>
            </w:r>
            <w:r>
              <w:rPr>
                <w:noProof/>
                <w:webHidden/>
              </w:rPr>
              <w:instrText xml:space="preserve"> PAGEREF _Toc203509592 \h </w:instrText>
            </w:r>
            <w:r>
              <w:rPr>
                <w:noProof/>
                <w:webHidden/>
              </w:rPr>
            </w:r>
            <w:r>
              <w:rPr>
                <w:noProof/>
                <w:webHidden/>
              </w:rPr>
              <w:fldChar w:fldCharType="separate"/>
            </w:r>
            <w:r>
              <w:rPr>
                <w:noProof/>
                <w:webHidden/>
              </w:rPr>
              <w:t>2</w:t>
            </w:r>
            <w:r>
              <w:rPr>
                <w:noProof/>
                <w:webHidden/>
              </w:rPr>
              <w:fldChar w:fldCharType="end"/>
            </w:r>
          </w:hyperlink>
        </w:p>
        <w:p w14:paraId="685B7223" w14:textId="05D08545" w:rsidR="00634330" w:rsidRDefault="00634330">
          <w:pPr>
            <w:pStyle w:val="TOC1"/>
            <w:tabs>
              <w:tab w:val="right" w:leader="dot" w:pos="14390"/>
            </w:tabs>
            <w:rPr>
              <w:rFonts w:eastAsiaTheme="minorEastAsia"/>
              <w:noProof/>
              <w:lang w:val="en-GB" w:eastAsia="en-GB"/>
            </w:rPr>
          </w:pPr>
          <w:hyperlink w:anchor="_Toc203509593" w:history="1">
            <w:r w:rsidRPr="00EA4C24">
              <w:rPr>
                <w:rStyle w:val="Hyperlink"/>
                <w:noProof/>
              </w:rPr>
              <w:t>END OF COURSE EXPECTATIONS</w:t>
            </w:r>
            <w:r>
              <w:rPr>
                <w:noProof/>
                <w:webHidden/>
              </w:rPr>
              <w:tab/>
            </w:r>
            <w:r>
              <w:rPr>
                <w:noProof/>
                <w:webHidden/>
              </w:rPr>
              <w:fldChar w:fldCharType="begin"/>
            </w:r>
            <w:r>
              <w:rPr>
                <w:noProof/>
                <w:webHidden/>
              </w:rPr>
              <w:instrText xml:space="preserve"> PAGEREF _Toc203509593 \h </w:instrText>
            </w:r>
            <w:r>
              <w:rPr>
                <w:noProof/>
                <w:webHidden/>
              </w:rPr>
            </w:r>
            <w:r>
              <w:rPr>
                <w:noProof/>
                <w:webHidden/>
              </w:rPr>
              <w:fldChar w:fldCharType="separate"/>
            </w:r>
            <w:r>
              <w:rPr>
                <w:noProof/>
                <w:webHidden/>
              </w:rPr>
              <w:t>2</w:t>
            </w:r>
            <w:r>
              <w:rPr>
                <w:noProof/>
                <w:webHidden/>
              </w:rPr>
              <w:fldChar w:fldCharType="end"/>
            </w:r>
          </w:hyperlink>
        </w:p>
        <w:p w14:paraId="173696B6" w14:textId="124CF92B" w:rsidR="00634330" w:rsidRDefault="00634330">
          <w:pPr>
            <w:pStyle w:val="TOC1"/>
            <w:tabs>
              <w:tab w:val="right" w:leader="dot" w:pos="14390"/>
            </w:tabs>
            <w:rPr>
              <w:rFonts w:eastAsiaTheme="minorEastAsia"/>
              <w:noProof/>
              <w:lang w:val="en-GB" w:eastAsia="en-GB"/>
            </w:rPr>
          </w:pPr>
          <w:hyperlink w:anchor="_Toc203509594" w:history="1">
            <w:r w:rsidRPr="00EA4C24">
              <w:rPr>
                <w:rStyle w:val="Hyperlink"/>
                <w:noProof/>
              </w:rPr>
              <w:t>PERSONAL DEVELOPMENT CURRICULUM</w:t>
            </w:r>
            <w:r>
              <w:rPr>
                <w:noProof/>
                <w:webHidden/>
              </w:rPr>
              <w:tab/>
            </w:r>
            <w:r>
              <w:rPr>
                <w:noProof/>
                <w:webHidden/>
              </w:rPr>
              <w:fldChar w:fldCharType="begin"/>
            </w:r>
            <w:r>
              <w:rPr>
                <w:noProof/>
                <w:webHidden/>
              </w:rPr>
              <w:instrText xml:space="preserve"> PAGEREF _Toc203509594 \h </w:instrText>
            </w:r>
            <w:r>
              <w:rPr>
                <w:noProof/>
                <w:webHidden/>
              </w:rPr>
            </w:r>
            <w:r>
              <w:rPr>
                <w:noProof/>
                <w:webHidden/>
              </w:rPr>
              <w:fldChar w:fldCharType="separate"/>
            </w:r>
            <w:r>
              <w:rPr>
                <w:noProof/>
                <w:webHidden/>
              </w:rPr>
              <w:t>3</w:t>
            </w:r>
            <w:r>
              <w:rPr>
                <w:noProof/>
                <w:webHidden/>
              </w:rPr>
              <w:fldChar w:fldCharType="end"/>
            </w:r>
          </w:hyperlink>
        </w:p>
        <w:p w14:paraId="24409079" w14:textId="7AFCD76C" w:rsidR="00634330" w:rsidRDefault="00634330">
          <w:pPr>
            <w:pStyle w:val="TOC1"/>
            <w:tabs>
              <w:tab w:val="right" w:leader="dot" w:pos="14390"/>
            </w:tabs>
            <w:rPr>
              <w:rFonts w:eastAsiaTheme="minorEastAsia"/>
              <w:noProof/>
              <w:lang w:val="en-GB" w:eastAsia="en-GB"/>
            </w:rPr>
          </w:pPr>
          <w:hyperlink w:anchor="_Toc203509595" w:history="1">
            <w:r w:rsidRPr="00EA4C24">
              <w:rPr>
                <w:rStyle w:val="Hyperlink"/>
                <w:noProof/>
              </w:rPr>
              <w:t>SMSC CURRICULUM LINKS</w:t>
            </w:r>
            <w:r>
              <w:rPr>
                <w:noProof/>
                <w:webHidden/>
              </w:rPr>
              <w:tab/>
            </w:r>
            <w:r>
              <w:rPr>
                <w:noProof/>
                <w:webHidden/>
              </w:rPr>
              <w:fldChar w:fldCharType="begin"/>
            </w:r>
            <w:r>
              <w:rPr>
                <w:noProof/>
                <w:webHidden/>
              </w:rPr>
              <w:instrText xml:space="preserve"> PAGEREF _Toc203509595 \h </w:instrText>
            </w:r>
            <w:r>
              <w:rPr>
                <w:noProof/>
                <w:webHidden/>
              </w:rPr>
            </w:r>
            <w:r>
              <w:rPr>
                <w:noProof/>
                <w:webHidden/>
              </w:rPr>
              <w:fldChar w:fldCharType="separate"/>
            </w:r>
            <w:r>
              <w:rPr>
                <w:noProof/>
                <w:webHidden/>
              </w:rPr>
              <w:t>4</w:t>
            </w:r>
            <w:r>
              <w:rPr>
                <w:noProof/>
                <w:webHidden/>
              </w:rPr>
              <w:fldChar w:fldCharType="end"/>
            </w:r>
          </w:hyperlink>
        </w:p>
        <w:p w14:paraId="5BF328F4" w14:textId="13CDFEFE" w:rsidR="00634330" w:rsidRDefault="00634330">
          <w:pPr>
            <w:pStyle w:val="TOC1"/>
            <w:tabs>
              <w:tab w:val="right" w:leader="dot" w:pos="14390"/>
            </w:tabs>
            <w:rPr>
              <w:rFonts w:eastAsiaTheme="minorEastAsia"/>
              <w:noProof/>
              <w:lang w:val="en-GB" w:eastAsia="en-GB"/>
            </w:rPr>
          </w:pPr>
          <w:hyperlink w:anchor="_Toc203509596" w:history="1">
            <w:r w:rsidRPr="00EA4C24">
              <w:rPr>
                <w:rStyle w:val="Hyperlink"/>
                <w:noProof/>
              </w:rPr>
              <w:t>Equality, Diversity and Inclusivity Links</w:t>
            </w:r>
            <w:r>
              <w:rPr>
                <w:noProof/>
                <w:webHidden/>
              </w:rPr>
              <w:tab/>
            </w:r>
            <w:r>
              <w:rPr>
                <w:noProof/>
                <w:webHidden/>
              </w:rPr>
              <w:fldChar w:fldCharType="begin"/>
            </w:r>
            <w:r>
              <w:rPr>
                <w:noProof/>
                <w:webHidden/>
              </w:rPr>
              <w:instrText xml:space="preserve"> PAGEREF _Toc203509596 \h </w:instrText>
            </w:r>
            <w:r>
              <w:rPr>
                <w:noProof/>
                <w:webHidden/>
              </w:rPr>
            </w:r>
            <w:r>
              <w:rPr>
                <w:noProof/>
                <w:webHidden/>
              </w:rPr>
              <w:fldChar w:fldCharType="separate"/>
            </w:r>
            <w:r>
              <w:rPr>
                <w:noProof/>
                <w:webHidden/>
              </w:rPr>
              <w:t>5</w:t>
            </w:r>
            <w:r>
              <w:rPr>
                <w:noProof/>
                <w:webHidden/>
              </w:rPr>
              <w:fldChar w:fldCharType="end"/>
            </w:r>
          </w:hyperlink>
        </w:p>
        <w:p w14:paraId="491AC925" w14:textId="1A76FEEC" w:rsidR="00692D03" w:rsidRDefault="0019497A" w:rsidP="00692D03">
          <w:r>
            <w:rPr>
              <w:b/>
              <w:bCs/>
              <w:noProof/>
            </w:rPr>
            <w:fldChar w:fldCharType="end"/>
          </w:r>
        </w:p>
      </w:sdtContent>
    </w:sdt>
    <w:p w14:paraId="1B6E35A5" w14:textId="0EE48486" w:rsidR="003066CB" w:rsidRDefault="003066CB" w:rsidP="003066CB">
      <w:pPr>
        <w:pStyle w:val="Heading1"/>
      </w:pPr>
      <w:bookmarkStart w:id="0" w:name="_Toc203509589"/>
      <w:r>
        <w:t>Whole School INTENT</w:t>
      </w:r>
      <w:bookmarkEnd w:id="0"/>
    </w:p>
    <w:p w14:paraId="6E0CCE2F" w14:textId="77777777" w:rsidR="003066CB" w:rsidRPr="002565BB" w:rsidRDefault="003066CB" w:rsidP="003066CB">
      <w:pPr>
        <w:rPr>
          <w:b/>
          <w:bCs/>
          <w:sz w:val="36"/>
          <w:szCs w:val="36"/>
        </w:rPr>
      </w:pPr>
      <w:r w:rsidRPr="002565BB">
        <w:rPr>
          <w:b/>
          <w:bCs/>
          <w:sz w:val="36"/>
          <w:szCs w:val="36"/>
        </w:rPr>
        <w:t xml:space="preserve">Southchurch students embrace learning opportunities.  </w:t>
      </w:r>
    </w:p>
    <w:p w14:paraId="3215A216" w14:textId="77777777" w:rsidR="009F0544" w:rsidRDefault="009F0544"/>
    <w:p w14:paraId="3DBF9E58" w14:textId="1C53C4B4" w:rsidR="002341E4" w:rsidRDefault="00940C92" w:rsidP="00A61295">
      <w:pPr>
        <w:pStyle w:val="Heading1"/>
      </w:pPr>
      <w:bookmarkStart w:id="1" w:name="_Toc203509590"/>
      <w:r>
        <w:t>INTENT, IMPLEMENTATION &amp; IMPACT</w:t>
      </w:r>
      <w:bookmarkEnd w:id="1"/>
    </w:p>
    <w:tbl>
      <w:tblPr>
        <w:tblStyle w:val="TableGrid"/>
        <w:tblW w:w="0" w:type="auto"/>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ook w:val="04A0" w:firstRow="1" w:lastRow="0" w:firstColumn="1" w:lastColumn="0" w:noHBand="0" w:noVBand="1"/>
      </w:tblPr>
      <w:tblGrid>
        <w:gridCol w:w="14380"/>
      </w:tblGrid>
      <w:tr w:rsidR="002341E4" w14:paraId="4498E5C9" w14:textId="77777777" w:rsidTr="003A47C3">
        <w:tc>
          <w:tcPr>
            <w:tcW w:w="14390" w:type="dxa"/>
            <w:shd w:val="clear" w:color="auto" w:fill="2E74B5" w:themeFill="accent5" w:themeFillShade="BF"/>
          </w:tcPr>
          <w:p w14:paraId="0B905CDE" w14:textId="0622D007" w:rsidR="00DF7CB8" w:rsidRPr="00DF7CB8" w:rsidRDefault="00DF7CB8" w:rsidP="00DF7CB8">
            <w:pPr>
              <w:pStyle w:val="paragraph"/>
              <w:spacing w:before="0" w:beforeAutospacing="0" w:after="0" w:afterAutospacing="0"/>
              <w:textAlignment w:val="baseline"/>
              <w:rPr>
                <w:rFonts w:ascii="Segoe UI" w:hAnsi="Segoe UI" w:cs="Segoe UI"/>
                <w:sz w:val="10"/>
                <w:szCs w:val="10"/>
              </w:rPr>
            </w:pPr>
            <w:r w:rsidRPr="00DF7CB8">
              <w:rPr>
                <w:rStyle w:val="normaltextrun"/>
                <w:rFonts w:ascii="Calibri" w:hAnsi="Calibri" w:cs="Calibri"/>
                <w:b/>
                <w:bCs/>
                <w:color w:val="FFFFFF"/>
                <w:sz w:val="28"/>
                <w:szCs w:val="28"/>
                <w:lang w:val="en-US"/>
              </w:rPr>
              <w:t>INTENT</w:t>
            </w:r>
            <w:r w:rsidRPr="00DF7CB8">
              <w:rPr>
                <w:rStyle w:val="eop"/>
                <w:rFonts w:ascii="Calibri" w:hAnsi="Calibri" w:cs="Calibri"/>
                <w:color w:val="FFFFFF"/>
                <w:sz w:val="28"/>
                <w:szCs w:val="28"/>
              </w:rPr>
              <w:t> </w:t>
            </w:r>
          </w:p>
          <w:p w14:paraId="409238C6" w14:textId="261F0BD7" w:rsidR="002341E4" w:rsidRPr="00DF7CB8" w:rsidRDefault="00DF7CB8" w:rsidP="00692D03">
            <w:pPr>
              <w:pStyle w:val="paragraph"/>
              <w:numPr>
                <w:ilvl w:val="0"/>
                <w:numId w:val="44"/>
              </w:numPr>
              <w:spacing w:before="0" w:beforeAutospacing="0" w:after="0" w:afterAutospacing="0"/>
              <w:textAlignment w:val="baseline"/>
              <w:rPr>
                <w:rFonts w:ascii="Calibri" w:hAnsi="Calibri" w:cs="Calibri"/>
                <w:sz w:val="20"/>
                <w:szCs w:val="20"/>
              </w:rPr>
            </w:pPr>
            <w:r w:rsidRPr="00DF7CB8">
              <w:rPr>
                <w:rStyle w:val="normaltextrun"/>
                <w:rFonts w:ascii="Calibri" w:hAnsi="Calibri" w:cs="Calibri"/>
                <w:color w:val="FFFFFF"/>
                <w:sz w:val="20"/>
                <w:szCs w:val="20"/>
              </w:rPr>
              <w:t xml:space="preserve">Southchurch students </w:t>
            </w:r>
            <w:r w:rsidR="009D2435">
              <w:rPr>
                <w:rStyle w:val="normaltextrun"/>
                <w:rFonts w:ascii="Calibri" w:hAnsi="Calibri" w:cs="Calibri"/>
                <w:color w:val="FFFFFF"/>
                <w:sz w:val="20"/>
                <w:szCs w:val="20"/>
              </w:rPr>
              <w:t xml:space="preserve">gain an insight to the construction industry to open opportunities </w:t>
            </w:r>
            <w:r w:rsidR="003833DF">
              <w:rPr>
                <w:rStyle w:val="normaltextrun"/>
                <w:rFonts w:ascii="Calibri" w:hAnsi="Calibri" w:cs="Calibri"/>
                <w:color w:val="FFFFFF"/>
                <w:sz w:val="20"/>
                <w:szCs w:val="20"/>
              </w:rPr>
              <w:t xml:space="preserve">and develop practical independence. </w:t>
            </w:r>
          </w:p>
        </w:tc>
      </w:tr>
      <w:tr w:rsidR="002341E4" w14:paraId="7AFE6C9F" w14:textId="77777777" w:rsidTr="003A47C3">
        <w:tc>
          <w:tcPr>
            <w:tcW w:w="14390" w:type="dxa"/>
            <w:shd w:val="clear" w:color="auto" w:fill="BDD6EE" w:themeFill="accent5" w:themeFillTint="66"/>
          </w:tcPr>
          <w:p w14:paraId="7A8E148A" w14:textId="057D1FBC" w:rsidR="004C5B4C" w:rsidRPr="004C5B4C" w:rsidRDefault="004C5B4C" w:rsidP="004C5B4C">
            <w:pPr>
              <w:pStyle w:val="paragraph"/>
              <w:spacing w:before="0" w:beforeAutospacing="0" w:after="0" w:afterAutospacing="0"/>
              <w:textAlignment w:val="baseline"/>
              <w:rPr>
                <w:rFonts w:ascii="Segoe UI" w:hAnsi="Segoe UI" w:cs="Segoe UI"/>
                <w:sz w:val="10"/>
                <w:szCs w:val="10"/>
              </w:rPr>
            </w:pPr>
            <w:r w:rsidRPr="004C5B4C">
              <w:rPr>
                <w:rStyle w:val="normaltextrun"/>
                <w:rFonts w:ascii="Calibri" w:hAnsi="Calibri" w:cs="Calibri"/>
                <w:b/>
                <w:bCs/>
                <w:color w:val="1F4E79"/>
                <w:sz w:val="28"/>
                <w:szCs w:val="28"/>
              </w:rPr>
              <w:t>IMPLEMENTATION</w:t>
            </w:r>
            <w:r w:rsidRPr="004C5B4C">
              <w:rPr>
                <w:rStyle w:val="eop"/>
                <w:rFonts w:ascii="Calibri" w:hAnsi="Calibri" w:cs="Calibri"/>
                <w:color w:val="1F4E79"/>
                <w:sz w:val="28"/>
                <w:szCs w:val="28"/>
              </w:rPr>
              <w:t> </w:t>
            </w:r>
          </w:p>
          <w:p w14:paraId="0EF125F6" w14:textId="77777777" w:rsidR="00692D03" w:rsidRDefault="004C5B4C" w:rsidP="00692D03">
            <w:pPr>
              <w:pStyle w:val="paragraph"/>
              <w:numPr>
                <w:ilvl w:val="0"/>
                <w:numId w:val="43"/>
              </w:numPr>
              <w:spacing w:before="0" w:beforeAutospacing="0" w:after="0" w:afterAutospacing="0"/>
              <w:textAlignment w:val="baseline"/>
              <w:rPr>
                <w:rStyle w:val="eop"/>
                <w:rFonts w:ascii="Calibri" w:hAnsi="Calibri" w:cs="Calibri"/>
                <w:color w:val="1F4E79"/>
                <w:sz w:val="18"/>
                <w:szCs w:val="18"/>
              </w:rPr>
            </w:pPr>
            <w:r w:rsidRPr="004C5B4C">
              <w:rPr>
                <w:rStyle w:val="normaltextrun"/>
                <w:rFonts w:ascii="Calibri" w:hAnsi="Calibri" w:cs="Calibri"/>
                <w:color w:val="1F4E79"/>
                <w:sz w:val="18"/>
                <w:szCs w:val="18"/>
              </w:rPr>
              <w:t>Sequencing of the curriculum</w:t>
            </w:r>
            <w:r w:rsidRPr="004C5B4C">
              <w:rPr>
                <w:rStyle w:val="eop"/>
                <w:rFonts w:ascii="Calibri" w:hAnsi="Calibri" w:cs="Calibri"/>
                <w:color w:val="1F4E79"/>
                <w:sz w:val="18"/>
                <w:szCs w:val="18"/>
              </w:rPr>
              <w:t> </w:t>
            </w:r>
          </w:p>
          <w:p w14:paraId="4A435A45" w14:textId="77777777" w:rsidR="00692D03" w:rsidRDefault="004C5B4C" w:rsidP="00692D03">
            <w:pPr>
              <w:pStyle w:val="paragraph"/>
              <w:numPr>
                <w:ilvl w:val="0"/>
                <w:numId w:val="43"/>
              </w:numPr>
              <w:spacing w:before="0" w:beforeAutospacing="0" w:after="0" w:afterAutospacing="0"/>
              <w:textAlignment w:val="baseline"/>
              <w:rPr>
                <w:rStyle w:val="eop"/>
                <w:rFonts w:ascii="Calibri" w:hAnsi="Calibri" w:cs="Calibri"/>
                <w:color w:val="1F4E79"/>
                <w:sz w:val="18"/>
                <w:szCs w:val="18"/>
              </w:rPr>
            </w:pPr>
            <w:r w:rsidRPr="004C5B4C">
              <w:rPr>
                <w:rStyle w:val="normaltextrun"/>
                <w:rFonts w:ascii="Calibri" w:hAnsi="Calibri" w:cs="Calibri"/>
                <w:color w:val="1F4E79"/>
                <w:sz w:val="18"/>
                <w:szCs w:val="18"/>
              </w:rPr>
              <w:t>Adaptive teaching (to take into account of what the learners know and don't know)</w:t>
            </w:r>
            <w:r w:rsidRPr="004C5B4C">
              <w:rPr>
                <w:rStyle w:val="eop"/>
                <w:rFonts w:ascii="Calibri" w:hAnsi="Calibri" w:cs="Calibri"/>
                <w:color w:val="1F4E79"/>
                <w:sz w:val="18"/>
                <w:szCs w:val="18"/>
              </w:rPr>
              <w:t> </w:t>
            </w:r>
          </w:p>
          <w:p w14:paraId="263C8671" w14:textId="5BAE56C3" w:rsidR="00E03A35" w:rsidRPr="00DF7CB8" w:rsidRDefault="004C5B4C" w:rsidP="00692D03">
            <w:pPr>
              <w:pStyle w:val="paragraph"/>
              <w:numPr>
                <w:ilvl w:val="0"/>
                <w:numId w:val="43"/>
              </w:numPr>
              <w:spacing w:before="0" w:beforeAutospacing="0" w:after="0" w:afterAutospacing="0"/>
              <w:textAlignment w:val="baseline"/>
              <w:rPr>
                <w:rFonts w:ascii="Calibri" w:hAnsi="Calibri" w:cs="Calibri"/>
                <w:sz w:val="18"/>
                <w:szCs w:val="18"/>
              </w:rPr>
            </w:pPr>
            <w:r w:rsidRPr="004C5B4C">
              <w:rPr>
                <w:rStyle w:val="normaltextrun"/>
                <w:rFonts w:ascii="Calibri" w:hAnsi="Calibri" w:cs="Calibri"/>
                <w:color w:val="1F4E79"/>
                <w:sz w:val="18"/>
                <w:szCs w:val="18"/>
              </w:rPr>
              <w:t>Extending opportunities for extracurricular</w:t>
            </w:r>
            <w:r w:rsidRPr="004C5B4C">
              <w:rPr>
                <w:rStyle w:val="eop"/>
                <w:rFonts w:ascii="Calibri" w:hAnsi="Calibri" w:cs="Calibri"/>
                <w:color w:val="1F4E79"/>
                <w:sz w:val="18"/>
                <w:szCs w:val="18"/>
              </w:rPr>
              <w:t> </w:t>
            </w:r>
          </w:p>
        </w:tc>
      </w:tr>
      <w:tr w:rsidR="00940C92" w14:paraId="42D37C8E" w14:textId="77777777" w:rsidTr="00940C92">
        <w:tc>
          <w:tcPr>
            <w:tcW w:w="14390" w:type="dxa"/>
            <w:shd w:val="clear" w:color="auto" w:fill="DEEAF6" w:themeFill="accent5" w:themeFillTint="33"/>
          </w:tcPr>
          <w:p w14:paraId="27E96968" w14:textId="49FAFDB3" w:rsidR="00DF7CB8" w:rsidRPr="00DF7CB8" w:rsidRDefault="00DF7CB8" w:rsidP="00DF7CB8">
            <w:pPr>
              <w:pStyle w:val="paragraph"/>
              <w:spacing w:before="0" w:beforeAutospacing="0" w:after="0" w:afterAutospacing="0"/>
              <w:textAlignment w:val="baseline"/>
              <w:rPr>
                <w:rFonts w:ascii="Segoe UI" w:hAnsi="Segoe UI" w:cs="Segoe UI"/>
                <w:sz w:val="28"/>
                <w:szCs w:val="28"/>
              </w:rPr>
            </w:pPr>
            <w:r w:rsidRPr="00DF7CB8">
              <w:rPr>
                <w:rStyle w:val="normaltextrun"/>
                <w:rFonts w:ascii="Calibri" w:hAnsi="Calibri" w:cs="Calibri"/>
                <w:b/>
                <w:bCs/>
                <w:color w:val="1F4E79"/>
                <w:sz w:val="28"/>
                <w:szCs w:val="28"/>
              </w:rPr>
              <w:t>IMPACT</w:t>
            </w:r>
            <w:r w:rsidRPr="00DF7CB8">
              <w:rPr>
                <w:rStyle w:val="eop"/>
                <w:rFonts w:ascii="Calibri" w:hAnsi="Calibri" w:cs="Calibri"/>
                <w:color w:val="1F4E79"/>
                <w:sz w:val="28"/>
                <w:szCs w:val="28"/>
              </w:rPr>
              <w:t> </w:t>
            </w:r>
          </w:p>
          <w:p w14:paraId="76D775EA" w14:textId="43542436" w:rsidR="00940C92" w:rsidRPr="00DF7CB8" w:rsidRDefault="00DF7CB8" w:rsidP="00692D03">
            <w:pPr>
              <w:pStyle w:val="paragraph"/>
              <w:numPr>
                <w:ilvl w:val="0"/>
                <w:numId w:val="45"/>
              </w:numPr>
              <w:spacing w:before="0" w:beforeAutospacing="0" w:after="0" w:afterAutospacing="0"/>
              <w:textAlignment w:val="baseline"/>
              <w:rPr>
                <w:rFonts w:ascii="Calibri" w:hAnsi="Calibri" w:cs="Calibri"/>
                <w:sz w:val="22"/>
                <w:szCs w:val="22"/>
              </w:rPr>
            </w:pPr>
            <w:r w:rsidRPr="00DF7CB8">
              <w:rPr>
                <w:rStyle w:val="normaltextrun"/>
                <w:rFonts w:ascii="Calibri" w:hAnsi="Calibri" w:cs="Calibri"/>
                <w:color w:val="1F4E79"/>
                <w:sz w:val="18"/>
                <w:szCs w:val="18"/>
              </w:rPr>
              <w:t>All students will achieve their potential with altered trajectories</w:t>
            </w:r>
            <w:r w:rsidRPr="00DF7CB8">
              <w:rPr>
                <w:rStyle w:val="eop"/>
                <w:rFonts w:ascii="Calibri" w:hAnsi="Calibri" w:cs="Calibri"/>
                <w:color w:val="1F4E79"/>
                <w:sz w:val="18"/>
                <w:szCs w:val="18"/>
              </w:rPr>
              <w:t> </w:t>
            </w:r>
          </w:p>
        </w:tc>
      </w:tr>
    </w:tbl>
    <w:p w14:paraId="1CCE8195" w14:textId="77777777" w:rsidR="002341E4" w:rsidRDefault="002341E4" w:rsidP="002341E4"/>
    <w:p w14:paraId="36F0AB01" w14:textId="77777777" w:rsidR="00510EF5" w:rsidRDefault="00510EF5" w:rsidP="002341E4"/>
    <w:p w14:paraId="41DE3CF5" w14:textId="2C4A6C9A" w:rsidR="001677C3" w:rsidRDefault="001677C3" w:rsidP="00022EF9">
      <w:pPr>
        <w:pStyle w:val="Heading1"/>
      </w:pPr>
      <w:bookmarkStart w:id="2" w:name="_Toc203509591"/>
      <w:r>
        <w:t>CURRICULUM MAP</w:t>
      </w:r>
      <w:bookmarkEnd w:id="2"/>
    </w:p>
    <w:tbl>
      <w:tblPr>
        <w:tblStyle w:val="TableGrid"/>
        <w:tblW w:w="15027" w:type="dxa"/>
        <w:jc w:val="center"/>
        <w:tblLook w:val="04A0" w:firstRow="1" w:lastRow="0" w:firstColumn="1" w:lastColumn="0" w:noHBand="0" w:noVBand="1"/>
      </w:tblPr>
      <w:tblGrid>
        <w:gridCol w:w="993"/>
        <w:gridCol w:w="2410"/>
        <w:gridCol w:w="2410"/>
        <w:gridCol w:w="2410"/>
        <w:gridCol w:w="2268"/>
        <w:gridCol w:w="2268"/>
        <w:gridCol w:w="2268"/>
      </w:tblGrid>
      <w:tr w:rsidR="00E05813" w:rsidRPr="00CE39A3" w14:paraId="6CE62461" w14:textId="77777777" w:rsidTr="00093CBD">
        <w:trPr>
          <w:trHeight w:val="634"/>
          <w:jc w:val="center"/>
        </w:trPr>
        <w:tc>
          <w:tcPr>
            <w:tcW w:w="993" w:type="dxa"/>
            <w:shd w:val="clear" w:color="auto" w:fill="BDD6EE" w:themeFill="accent5" w:themeFillTint="66"/>
          </w:tcPr>
          <w:p w14:paraId="25C691BD" w14:textId="77777777" w:rsidR="00E05813" w:rsidRPr="00CE39A3" w:rsidRDefault="00E05813" w:rsidP="00093CBD">
            <w:pPr>
              <w:rPr>
                <w:rFonts w:cstheme="minorHAnsi"/>
                <w:b/>
                <w:bCs/>
                <w:sz w:val="20"/>
                <w:szCs w:val="20"/>
              </w:rPr>
            </w:pPr>
            <w:r w:rsidRPr="00CE39A3">
              <w:rPr>
                <w:rFonts w:cstheme="minorHAnsi"/>
                <w:b/>
                <w:bCs/>
                <w:sz w:val="20"/>
                <w:szCs w:val="20"/>
              </w:rPr>
              <w:t>Year Group</w:t>
            </w:r>
          </w:p>
        </w:tc>
        <w:tc>
          <w:tcPr>
            <w:tcW w:w="2410" w:type="dxa"/>
            <w:shd w:val="clear" w:color="auto" w:fill="BDD6EE" w:themeFill="accent5" w:themeFillTint="66"/>
          </w:tcPr>
          <w:p w14:paraId="4DD1D8E6" w14:textId="77777777" w:rsidR="00E05813" w:rsidRPr="00CE39A3" w:rsidRDefault="00E05813" w:rsidP="00093CBD">
            <w:pPr>
              <w:jc w:val="center"/>
              <w:rPr>
                <w:rFonts w:cstheme="minorHAnsi"/>
                <w:b/>
                <w:bCs/>
                <w:sz w:val="20"/>
                <w:szCs w:val="20"/>
              </w:rPr>
            </w:pPr>
            <w:r w:rsidRPr="00CE39A3">
              <w:rPr>
                <w:rFonts w:cstheme="minorHAnsi"/>
                <w:b/>
                <w:bCs/>
                <w:sz w:val="20"/>
                <w:szCs w:val="20"/>
              </w:rPr>
              <w:t>Half-term 1</w:t>
            </w:r>
          </w:p>
        </w:tc>
        <w:tc>
          <w:tcPr>
            <w:tcW w:w="2410" w:type="dxa"/>
            <w:shd w:val="clear" w:color="auto" w:fill="BDD6EE" w:themeFill="accent5" w:themeFillTint="66"/>
          </w:tcPr>
          <w:p w14:paraId="067AD636" w14:textId="77777777" w:rsidR="00E05813" w:rsidRPr="00CE39A3" w:rsidRDefault="00E05813" w:rsidP="00093CBD">
            <w:pPr>
              <w:jc w:val="center"/>
              <w:rPr>
                <w:rFonts w:cstheme="minorHAnsi"/>
                <w:b/>
                <w:bCs/>
                <w:sz w:val="20"/>
                <w:szCs w:val="20"/>
              </w:rPr>
            </w:pPr>
            <w:r w:rsidRPr="00CE39A3">
              <w:rPr>
                <w:rFonts w:cstheme="minorHAnsi"/>
                <w:b/>
                <w:bCs/>
                <w:sz w:val="20"/>
                <w:szCs w:val="20"/>
              </w:rPr>
              <w:t>Half-term 2</w:t>
            </w:r>
          </w:p>
        </w:tc>
        <w:tc>
          <w:tcPr>
            <w:tcW w:w="2410" w:type="dxa"/>
            <w:shd w:val="clear" w:color="auto" w:fill="BDD6EE" w:themeFill="accent5" w:themeFillTint="66"/>
          </w:tcPr>
          <w:p w14:paraId="31788340" w14:textId="77777777" w:rsidR="00E05813" w:rsidRPr="00CE39A3" w:rsidRDefault="00E05813" w:rsidP="00093CBD">
            <w:pPr>
              <w:jc w:val="center"/>
              <w:rPr>
                <w:rFonts w:cstheme="minorHAnsi"/>
                <w:b/>
                <w:bCs/>
                <w:sz w:val="20"/>
                <w:szCs w:val="20"/>
              </w:rPr>
            </w:pPr>
            <w:r w:rsidRPr="00CE39A3">
              <w:rPr>
                <w:rFonts w:cstheme="minorHAnsi"/>
                <w:b/>
                <w:bCs/>
                <w:sz w:val="20"/>
                <w:szCs w:val="20"/>
              </w:rPr>
              <w:t>Half-term 3</w:t>
            </w:r>
          </w:p>
        </w:tc>
        <w:tc>
          <w:tcPr>
            <w:tcW w:w="2268" w:type="dxa"/>
            <w:shd w:val="clear" w:color="auto" w:fill="BDD6EE" w:themeFill="accent5" w:themeFillTint="66"/>
          </w:tcPr>
          <w:p w14:paraId="774FF97A" w14:textId="77777777" w:rsidR="00E05813" w:rsidRPr="00CE39A3" w:rsidRDefault="00E05813" w:rsidP="00093CBD">
            <w:pPr>
              <w:jc w:val="center"/>
              <w:rPr>
                <w:rFonts w:cstheme="minorHAnsi"/>
                <w:b/>
                <w:bCs/>
                <w:sz w:val="20"/>
                <w:szCs w:val="20"/>
              </w:rPr>
            </w:pPr>
            <w:r w:rsidRPr="00CE39A3">
              <w:rPr>
                <w:rFonts w:cstheme="minorHAnsi"/>
                <w:b/>
                <w:bCs/>
                <w:sz w:val="20"/>
                <w:szCs w:val="20"/>
              </w:rPr>
              <w:t>Half-term 4</w:t>
            </w:r>
          </w:p>
        </w:tc>
        <w:tc>
          <w:tcPr>
            <w:tcW w:w="2268" w:type="dxa"/>
            <w:shd w:val="clear" w:color="auto" w:fill="BDD6EE" w:themeFill="accent5" w:themeFillTint="66"/>
          </w:tcPr>
          <w:p w14:paraId="5222A53F" w14:textId="77777777" w:rsidR="00E05813" w:rsidRPr="00CE39A3" w:rsidRDefault="00E05813" w:rsidP="00093CBD">
            <w:pPr>
              <w:jc w:val="center"/>
              <w:rPr>
                <w:rFonts w:cstheme="minorHAnsi"/>
                <w:b/>
                <w:bCs/>
                <w:sz w:val="20"/>
                <w:szCs w:val="20"/>
              </w:rPr>
            </w:pPr>
            <w:r w:rsidRPr="00CE39A3">
              <w:rPr>
                <w:rFonts w:cstheme="minorHAnsi"/>
                <w:b/>
                <w:bCs/>
                <w:sz w:val="20"/>
                <w:szCs w:val="20"/>
              </w:rPr>
              <w:t>Half-term 5</w:t>
            </w:r>
          </w:p>
        </w:tc>
        <w:tc>
          <w:tcPr>
            <w:tcW w:w="2268" w:type="dxa"/>
            <w:shd w:val="clear" w:color="auto" w:fill="BDD6EE" w:themeFill="accent5" w:themeFillTint="66"/>
          </w:tcPr>
          <w:p w14:paraId="162A3955" w14:textId="77777777" w:rsidR="00E05813" w:rsidRPr="00CE39A3" w:rsidRDefault="00E05813" w:rsidP="00093CBD">
            <w:pPr>
              <w:jc w:val="center"/>
              <w:rPr>
                <w:rFonts w:cstheme="minorHAnsi"/>
                <w:b/>
                <w:bCs/>
                <w:sz w:val="20"/>
                <w:szCs w:val="20"/>
              </w:rPr>
            </w:pPr>
            <w:r w:rsidRPr="00CE39A3">
              <w:rPr>
                <w:rFonts w:cstheme="minorHAnsi"/>
                <w:b/>
                <w:bCs/>
                <w:sz w:val="20"/>
                <w:szCs w:val="20"/>
              </w:rPr>
              <w:t>Half-term 6</w:t>
            </w:r>
          </w:p>
        </w:tc>
      </w:tr>
      <w:tr w:rsidR="00E05813" w:rsidRPr="00CE39A3" w14:paraId="14D91210" w14:textId="77777777" w:rsidTr="00093CBD">
        <w:trPr>
          <w:trHeight w:val="317"/>
          <w:jc w:val="center"/>
        </w:trPr>
        <w:tc>
          <w:tcPr>
            <w:tcW w:w="993" w:type="dxa"/>
            <w:shd w:val="clear" w:color="auto" w:fill="BDD6EE" w:themeFill="accent5" w:themeFillTint="66"/>
          </w:tcPr>
          <w:p w14:paraId="540E8769" w14:textId="77777777" w:rsidR="00E05813" w:rsidRPr="00CE39A3" w:rsidRDefault="00E05813" w:rsidP="00093CBD">
            <w:pPr>
              <w:rPr>
                <w:rFonts w:cstheme="minorHAnsi"/>
                <w:b/>
                <w:bCs/>
                <w:sz w:val="20"/>
                <w:szCs w:val="20"/>
              </w:rPr>
            </w:pPr>
            <w:r w:rsidRPr="00CE39A3">
              <w:rPr>
                <w:rFonts w:cstheme="minorHAnsi"/>
                <w:b/>
                <w:bCs/>
                <w:sz w:val="20"/>
                <w:szCs w:val="20"/>
              </w:rPr>
              <w:lastRenderedPageBreak/>
              <w:t>Year 10</w:t>
            </w:r>
          </w:p>
        </w:tc>
        <w:tc>
          <w:tcPr>
            <w:tcW w:w="2410" w:type="dxa"/>
            <w:shd w:val="clear" w:color="auto" w:fill="auto"/>
          </w:tcPr>
          <w:p w14:paraId="4C6DAFD2" w14:textId="77777777" w:rsidR="00E05813" w:rsidRPr="00E02E18" w:rsidRDefault="00E05813" w:rsidP="00E05813">
            <w:pPr>
              <w:pStyle w:val="ListParagraph"/>
              <w:numPr>
                <w:ilvl w:val="0"/>
                <w:numId w:val="35"/>
              </w:numPr>
              <w:jc w:val="center"/>
              <w:rPr>
                <w:rFonts w:cstheme="minorHAnsi"/>
                <w:b/>
                <w:bCs/>
                <w:sz w:val="14"/>
                <w:szCs w:val="14"/>
              </w:rPr>
            </w:pPr>
            <w:r w:rsidRPr="00E02E18">
              <w:rPr>
                <w:rFonts w:cstheme="minorHAnsi"/>
                <w:b/>
                <w:bCs/>
                <w:sz w:val="14"/>
                <w:szCs w:val="14"/>
              </w:rPr>
              <w:t>Introduction to qualification</w:t>
            </w:r>
          </w:p>
          <w:p w14:paraId="26FEDB9D" w14:textId="77777777" w:rsidR="00E05813" w:rsidRPr="00E02E18" w:rsidRDefault="00E05813" w:rsidP="00093CBD">
            <w:pPr>
              <w:jc w:val="center"/>
              <w:rPr>
                <w:rFonts w:cstheme="minorHAnsi"/>
                <w:b/>
                <w:bCs/>
                <w:sz w:val="14"/>
                <w:szCs w:val="14"/>
              </w:rPr>
            </w:pPr>
          </w:p>
          <w:p w14:paraId="1A3BE516" w14:textId="77777777" w:rsidR="00E05813" w:rsidRPr="00E02E18" w:rsidRDefault="00E05813" w:rsidP="00E05813">
            <w:pPr>
              <w:pStyle w:val="ListParagraph"/>
              <w:numPr>
                <w:ilvl w:val="0"/>
                <w:numId w:val="35"/>
              </w:numPr>
              <w:jc w:val="center"/>
              <w:rPr>
                <w:rFonts w:cstheme="minorHAnsi"/>
                <w:b/>
                <w:bCs/>
                <w:sz w:val="14"/>
                <w:szCs w:val="14"/>
              </w:rPr>
            </w:pPr>
            <w:r w:rsidRPr="00E02E18">
              <w:rPr>
                <w:rFonts w:cstheme="minorHAnsi"/>
                <w:b/>
                <w:bCs/>
                <w:sz w:val="14"/>
                <w:szCs w:val="14"/>
              </w:rPr>
              <w:t>Unit 1 (1.1)–Introduction to the construction sector -Introducing:</w:t>
            </w:r>
          </w:p>
          <w:p w14:paraId="06D048AC" w14:textId="77777777" w:rsidR="00E05813" w:rsidRPr="00E02E18" w:rsidRDefault="00E05813" w:rsidP="00E05813">
            <w:pPr>
              <w:pStyle w:val="ListParagraph"/>
              <w:numPr>
                <w:ilvl w:val="0"/>
                <w:numId w:val="35"/>
              </w:numPr>
              <w:jc w:val="center"/>
              <w:rPr>
                <w:rFonts w:cstheme="minorHAnsi"/>
                <w:b/>
                <w:bCs/>
                <w:sz w:val="14"/>
                <w:szCs w:val="14"/>
              </w:rPr>
            </w:pPr>
            <w:r w:rsidRPr="00E02E18">
              <w:rPr>
                <w:rFonts w:cstheme="minorHAnsi"/>
                <w:b/>
                <w:bCs/>
                <w:sz w:val="14"/>
                <w:szCs w:val="14"/>
              </w:rPr>
              <w:t>Buildings and Structures</w:t>
            </w:r>
          </w:p>
          <w:p w14:paraId="7F80B37D" w14:textId="77777777" w:rsidR="00E05813" w:rsidRPr="00E02E18" w:rsidRDefault="00E05813" w:rsidP="00E05813">
            <w:pPr>
              <w:pStyle w:val="ListParagraph"/>
              <w:numPr>
                <w:ilvl w:val="0"/>
                <w:numId w:val="35"/>
              </w:numPr>
              <w:jc w:val="center"/>
              <w:rPr>
                <w:rFonts w:cstheme="minorHAnsi"/>
                <w:b/>
                <w:bCs/>
                <w:sz w:val="14"/>
                <w:szCs w:val="14"/>
              </w:rPr>
            </w:pPr>
            <w:r w:rsidRPr="00E02E18">
              <w:rPr>
                <w:rFonts w:cstheme="minorHAnsi"/>
                <w:b/>
                <w:bCs/>
                <w:sz w:val="14"/>
                <w:szCs w:val="14"/>
              </w:rPr>
              <w:t>Infrastructure and civil engineering products</w:t>
            </w:r>
          </w:p>
          <w:p w14:paraId="0772CDC8" w14:textId="77777777" w:rsidR="00E05813" w:rsidRPr="00E02E18" w:rsidRDefault="00E05813" w:rsidP="00093CBD">
            <w:pPr>
              <w:jc w:val="center"/>
              <w:rPr>
                <w:rFonts w:cstheme="minorHAnsi"/>
                <w:b/>
                <w:bCs/>
                <w:color w:val="FF0000"/>
                <w:sz w:val="14"/>
                <w:szCs w:val="14"/>
              </w:rPr>
            </w:pPr>
            <w:r w:rsidRPr="00E02E18">
              <w:rPr>
                <w:rStyle w:val="normaltextrun"/>
                <w:rFonts w:cstheme="minorHAnsi"/>
                <w:b/>
                <w:bCs/>
                <w:color w:val="FF0000"/>
                <w:sz w:val="14"/>
                <w:szCs w:val="14"/>
                <w:shd w:val="clear" w:color="auto" w:fill="FFFFFF"/>
              </w:rPr>
              <w:t>FEEDFORWARD ASSESSMENT</w:t>
            </w:r>
          </w:p>
          <w:p w14:paraId="5A4D1F70" w14:textId="77777777" w:rsidR="00E05813" w:rsidRPr="00E02E18" w:rsidRDefault="00E05813" w:rsidP="00093CBD">
            <w:pPr>
              <w:jc w:val="center"/>
              <w:rPr>
                <w:rFonts w:cstheme="minorHAnsi"/>
                <w:b/>
                <w:bCs/>
                <w:sz w:val="14"/>
                <w:szCs w:val="14"/>
              </w:rPr>
            </w:pPr>
          </w:p>
          <w:p w14:paraId="5BBBE4DA" w14:textId="77777777" w:rsidR="00E05813" w:rsidRPr="00E02E18" w:rsidRDefault="00E05813" w:rsidP="00E05813">
            <w:pPr>
              <w:pStyle w:val="ListParagraph"/>
              <w:numPr>
                <w:ilvl w:val="0"/>
                <w:numId w:val="35"/>
              </w:numPr>
              <w:jc w:val="center"/>
              <w:rPr>
                <w:rFonts w:cstheme="minorHAnsi"/>
                <w:b/>
                <w:bCs/>
                <w:sz w:val="14"/>
                <w:szCs w:val="14"/>
              </w:rPr>
            </w:pPr>
            <w:r w:rsidRPr="00E02E18">
              <w:rPr>
                <w:rFonts w:cstheme="minorHAnsi"/>
                <w:b/>
                <w:bCs/>
                <w:sz w:val="14"/>
                <w:szCs w:val="14"/>
              </w:rPr>
              <w:t>Unit 3 –learning activities to cover areas of content for trade-based task 1</w:t>
            </w:r>
          </w:p>
          <w:p w14:paraId="52475EE1" w14:textId="77777777" w:rsidR="00E05813" w:rsidRPr="00E02E18" w:rsidRDefault="00E05813" w:rsidP="00093CBD">
            <w:pPr>
              <w:jc w:val="center"/>
              <w:rPr>
                <w:rFonts w:cstheme="minorHAnsi"/>
                <w:sz w:val="14"/>
                <w:szCs w:val="14"/>
              </w:rPr>
            </w:pPr>
            <w:r w:rsidRPr="00E02E18">
              <w:rPr>
                <w:rStyle w:val="normaltextrun"/>
                <w:rFonts w:cstheme="minorHAnsi"/>
                <w:b/>
                <w:bCs/>
                <w:color w:val="FF0000"/>
                <w:sz w:val="14"/>
                <w:szCs w:val="14"/>
                <w:shd w:val="clear" w:color="auto" w:fill="FFFFFF"/>
              </w:rPr>
              <w:t>FEEDFORWARD ASSESSMENT</w:t>
            </w:r>
          </w:p>
          <w:p w14:paraId="170FB5DB" w14:textId="77777777" w:rsidR="00E05813" w:rsidRPr="00E02E18" w:rsidRDefault="00E05813" w:rsidP="00093CBD">
            <w:pPr>
              <w:jc w:val="center"/>
              <w:rPr>
                <w:rFonts w:cstheme="minorHAnsi"/>
                <w:sz w:val="14"/>
                <w:szCs w:val="14"/>
              </w:rPr>
            </w:pPr>
          </w:p>
          <w:p w14:paraId="50C05D69" w14:textId="77777777" w:rsidR="00E05813" w:rsidRPr="00E02E18" w:rsidRDefault="00E05813" w:rsidP="00E05813">
            <w:pPr>
              <w:pStyle w:val="ListParagraph"/>
              <w:numPr>
                <w:ilvl w:val="0"/>
                <w:numId w:val="35"/>
              </w:numPr>
              <w:jc w:val="center"/>
              <w:rPr>
                <w:rFonts w:cstheme="minorHAnsi"/>
                <w:b/>
                <w:bCs/>
                <w:sz w:val="14"/>
                <w:szCs w:val="14"/>
              </w:rPr>
            </w:pPr>
            <w:r w:rsidRPr="00E02E18">
              <w:rPr>
                <w:rFonts w:cstheme="minorHAnsi"/>
                <w:b/>
                <w:bCs/>
                <w:sz w:val="14"/>
                <w:szCs w:val="14"/>
              </w:rPr>
              <w:t>Unit 1 (1.1)-Introduction to the construction sector -Introducing:</w:t>
            </w:r>
          </w:p>
          <w:p w14:paraId="7ECC7097" w14:textId="77777777" w:rsidR="00E05813" w:rsidRPr="00E02E18" w:rsidRDefault="00E05813" w:rsidP="00E05813">
            <w:pPr>
              <w:pStyle w:val="ListParagraph"/>
              <w:numPr>
                <w:ilvl w:val="0"/>
                <w:numId w:val="35"/>
              </w:numPr>
              <w:jc w:val="center"/>
              <w:rPr>
                <w:rFonts w:cstheme="minorHAnsi"/>
                <w:b/>
                <w:bCs/>
                <w:sz w:val="14"/>
                <w:szCs w:val="14"/>
              </w:rPr>
            </w:pPr>
            <w:r w:rsidRPr="00E02E18">
              <w:rPr>
                <w:rFonts w:cstheme="minorHAnsi"/>
                <w:b/>
                <w:bCs/>
                <w:sz w:val="14"/>
                <w:szCs w:val="14"/>
              </w:rPr>
              <w:t>Building services engineering</w:t>
            </w:r>
          </w:p>
          <w:p w14:paraId="04083CD5" w14:textId="77777777" w:rsidR="00E05813" w:rsidRPr="00E02E18" w:rsidRDefault="00E05813" w:rsidP="00E05813">
            <w:pPr>
              <w:pStyle w:val="ListParagraph"/>
              <w:numPr>
                <w:ilvl w:val="0"/>
                <w:numId w:val="35"/>
              </w:numPr>
              <w:jc w:val="center"/>
              <w:rPr>
                <w:rFonts w:cstheme="minorHAnsi"/>
                <w:b/>
                <w:bCs/>
                <w:sz w:val="14"/>
                <w:szCs w:val="14"/>
              </w:rPr>
            </w:pPr>
            <w:r w:rsidRPr="00E02E18">
              <w:rPr>
                <w:rFonts w:cstheme="minorHAnsi"/>
                <w:b/>
                <w:bCs/>
                <w:sz w:val="14"/>
                <w:szCs w:val="14"/>
              </w:rPr>
              <w:t>Professional and managerial roles</w:t>
            </w:r>
          </w:p>
          <w:p w14:paraId="4B12611D" w14:textId="77777777" w:rsidR="00E05813" w:rsidRPr="00E02E18" w:rsidRDefault="00E05813" w:rsidP="00093CBD">
            <w:pPr>
              <w:jc w:val="center"/>
              <w:rPr>
                <w:rFonts w:cstheme="minorHAnsi"/>
                <w:b/>
                <w:bCs/>
                <w:color w:val="FF0000"/>
                <w:sz w:val="14"/>
                <w:szCs w:val="14"/>
              </w:rPr>
            </w:pPr>
            <w:r w:rsidRPr="00E02E18">
              <w:rPr>
                <w:rStyle w:val="normaltextrun"/>
                <w:rFonts w:cstheme="minorHAnsi"/>
                <w:b/>
                <w:bCs/>
                <w:color w:val="FF0000"/>
                <w:sz w:val="14"/>
                <w:szCs w:val="14"/>
                <w:shd w:val="clear" w:color="auto" w:fill="FFFFFF"/>
              </w:rPr>
              <w:t>FEEDFORWARD ASSESSMENT</w:t>
            </w:r>
          </w:p>
          <w:p w14:paraId="1B24760C" w14:textId="77777777" w:rsidR="00E05813" w:rsidRPr="00E02E18" w:rsidRDefault="00E05813" w:rsidP="00093CBD">
            <w:pPr>
              <w:jc w:val="center"/>
              <w:rPr>
                <w:rFonts w:cstheme="minorHAnsi"/>
                <w:b/>
                <w:bCs/>
                <w:sz w:val="14"/>
                <w:szCs w:val="14"/>
              </w:rPr>
            </w:pPr>
          </w:p>
          <w:p w14:paraId="60D15C09" w14:textId="77777777" w:rsidR="00E05813" w:rsidRPr="00E02E18" w:rsidRDefault="00E05813" w:rsidP="00E05813">
            <w:pPr>
              <w:pStyle w:val="ListParagraph"/>
              <w:numPr>
                <w:ilvl w:val="0"/>
                <w:numId w:val="35"/>
              </w:numPr>
              <w:jc w:val="center"/>
              <w:rPr>
                <w:rFonts w:cstheme="minorHAnsi"/>
                <w:b/>
                <w:bCs/>
                <w:sz w:val="14"/>
                <w:szCs w:val="14"/>
              </w:rPr>
            </w:pPr>
            <w:r w:rsidRPr="00E02E18">
              <w:rPr>
                <w:rFonts w:cstheme="minorHAnsi"/>
                <w:b/>
                <w:bCs/>
                <w:sz w:val="14"/>
                <w:szCs w:val="14"/>
              </w:rPr>
              <w:t>Unit 3 –learning activities to cover areas of content for trade-based task 1</w:t>
            </w:r>
          </w:p>
          <w:p w14:paraId="5AC4AF84" w14:textId="77777777" w:rsidR="00E05813" w:rsidRPr="00E02E18" w:rsidRDefault="00E05813" w:rsidP="00093CBD">
            <w:pPr>
              <w:jc w:val="center"/>
              <w:rPr>
                <w:rFonts w:cstheme="minorHAnsi"/>
                <w:sz w:val="14"/>
                <w:szCs w:val="14"/>
              </w:rPr>
            </w:pPr>
            <w:r w:rsidRPr="00E02E18">
              <w:rPr>
                <w:rStyle w:val="normaltextrun"/>
                <w:rFonts w:cstheme="minorHAnsi"/>
                <w:b/>
                <w:bCs/>
                <w:color w:val="FF0000"/>
                <w:sz w:val="14"/>
                <w:szCs w:val="14"/>
                <w:shd w:val="clear" w:color="auto" w:fill="FFFFFF"/>
              </w:rPr>
              <w:t>FEEDFORWARD ASSESSMENT</w:t>
            </w:r>
          </w:p>
          <w:p w14:paraId="468E4A85" w14:textId="77777777" w:rsidR="00E05813" w:rsidRPr="00E02E18" w:rsidRDefault="00E05813" w:rsidP="00093CBD">
            <w:pPr>
              <w:jc w:val="center"/>
              <w:rPr>
                <w:rFonts w:cstheme="minorHAnsi"/>
                <w:sz w:val="14"/>
                <w:szCs w:val="14"/>
              </w:rPr>
            </w:pPr>
          </w:p>
        </w:tc>
        <w:tc>
          <w:tcPr>
            <w:tcW w:w="2410" w:type="dxa"/>
            <w:shd w:val="clear" w:color="auto" w:fill="auto"/>
          </w:tcPr>
          <w:p w14:paraId="5BCDBBE9" w14:textId="77777777" w:rsidR="00E05813" w:rsidRPr="00E02E18" w:rsidRDefault="00E05813" w:rsidP="00E05813">
            <w:pPr>
              <w:pStyle w:val="ListParagraph"/>
              <w:numPr>
                <w:ilvl w:val="0"/>
                <w:numId w:val="35"/>
              </w:numPr>
              <w:jc w:val="center"/>
              <w:rPr>
                <w:rFonts w:cstheme="minorHAnsi"/>
                <w:b/>
                <w:bCs/>
                <w:sz w:val="14"/>
                <w:szCs w:val="14"/>
              </w:rPr>
            </w:pPr>
            <w:r w:rsidRPr="00E02E18">
              <w:rPr>
                <w:rFonts w:cstheme="minorHAnsi"/>
                <w:b/>
                <w:bCs/>
                <w:sz w:val="14"/>
                <w:szCs w:val="14"/>
              </w:rPr>
              <w:t>Unit 1 (1.2)-The Built Environment life cycle:</w:t>
            </w:r>
          </w:p>
          <w:p w14:paraId="7EAED38D" w14:textId="77777777" w:rsidR="00E05813" w:rsidRPr="00E02E18" w:rsidRDefault="00E05813" w:rsidP="00E05813">
            <w:pPr>
              <w:pStyle w:val="ListParagraph"/>
              <w:numPr>
                <w:ilvl w:val="0"/>
                <w:numId w:val="35"/>
              </w:numPr>
              <w:jc w:val="center"/>
              <w:rPr>
                <w:rFonts w:cstheme="minorHAnsi"/>
                <w:b/>
                <w:bCs/>
                <w:sz w:val="14"/>
                <w:szCs w:val="14"/>
              </w:rPr>
            </w:pPr>
            <w:r w:rsidRPr="00E02E18">
              <w:rPr>
                <w:rFonts w:cstheme="minorHAnsi"/>
                <w:b/>
                <w:bCs/>
                <w:sz w:val="14"/>
                <w:szCs w:val="14"/>
              </w:rPr>
              <w:t>Raw material extraction</w:t>
            </w:r>
          </w:p>
          <w:p w14:paraId="13F6B65F" w14:textId="77777777" w:rsidR="00E05813" w:rsidRPr="00E02E18" w:rsidRDefault="00E05813" w:rsidP="00E05813">
            <w:pPr>
              <w:pStyle w:val="ListParagraph"/>
              <w:numPr>
                <w:ilvl w:val="0"/>
                <w:numId w:val="35"/>
              </w:numPr>
              <w:jc w:val="center"/>
              <w:rPr>
                <w:rFonts w:cstheme="minorHAnsi"/>
                <w:b/>
                <w:bCs/>
                <w:sz w:val="14"/>
                <w:szCs w:val="14"/>
              </w:rPr>
            </w:pPr>
            <w:r w:rsidRPr="00E02E18">
              <w:rPr>
                <w:rFonts w:cstheme="minorHAnsi"/>
                <w:b/>
                <w:bCs/>
                <w:sz w:val="14"/>
                <w:szCs w:val="14"/>
              </w:rPr>
              <w:t>Manufacturing</w:t>
            </w:r>
          </w:p>
          <w:p w14:paraId="7ABF0E95" w14:textId="77777777" w:rsidR="00E05813" w:rsidRPr="00E02E18" w:rsidRDefault="00E05813" w:rsidP="00E05813">
            <w:pPr>
              <w:pStyle w:val="ListParagraph"/>
              <w:numPr>
                <w:ilvl w:val="0"/>
                <w:numId w:val="35"/>
              </w:numPr>
              <w:jc w:val="center"/>
              <w:rPr>
                <w:rFonts w:cstheme="minorHAnsi"/>
                <w:b/>
                <w:bCs/>
                <w:sz w:val="14"/>
                <w:szCs w:val="14"/>
              </w:rPr>
            </w:pPr>
            <w:r w:rsidRPr="00E02E18">
              <w:rPr>
                <w:rFonts w:cstheme="minorHAnsi"/>
                <w:b/>
                <w:bCs/>
                <w:sz w:val="14"/>
                <w:szCs w:val="14"/>
              </w:rPr>
              <w:t>Construction</w:t>
            </w:r>
          </w:p>
          <w:p w14:paraId="0E9F738D" w14:textId="77777777" w:rsidR="00E05813" w:rsidRPr="00E02E18" w:rsidRDefault="00E05813" w:rsidP="00093CBD">
            <w:pPr>
              <w:jc w:val="center"/>
              <w:rPr>
                <w:rFonts w:cstheme="minorHAnsi"/>
                <w:b/>
                <w:bCs/>
                <w:sz w:val="14"/>
                <w:szCs w:val="14"/>
              </w:rPr>
            </w:pPr>
          </w:p>
          <w:p w14:paraId="1620A0CC" w14:textId="77777777" w:rsidR="00E05813" w:rsidRPr="00E02E18" w:rsidRDefault="00E05813" w:rsidP="00093CBD">
            <w:pPr>
              <w:jc w:val="center"/>
              <w:rPr>
                <w:rFonts w:cstheme="minorHAnsi"/>
                <w:b/>
                <w:bCs/>
                <w:color w:val="FF0000"/>
                <w:sz w:val="14"/>
                <w:szCs w:val="14"/>
              </w:rPr>
            </w:pPr>
            <w:r w:rsidRPr="00E02E18">
              <w:rPr>
                <w:rStyle w:val="normaltextrun"/>
                <w:rFonts w:cstheme="minorHAnsi"/>
                <w:b/>
                <w:bCs/>
                <w:color w:val="FF0000"/>
                <w:sz w:val="14"/>
                <w:szCs w:val="14"/>
                <w:shd w:val="clear" w:color="auto" w:fill="FFFFFF"/>
              </w:rPr>
              <w:t>FEEDFORWARD ASSESSMENT</w:t>
            </w:r>
          </w:p>
          <w:p w14:paraId="7CC56AE7" w14:textId="77777777" w:rsidR="00E05813" w:rsidRPr="00E02E18" w:rsidRDefault="00E05813" w:rsidP="00093CBD">
            <w:pPr>
              <w:jc w:val="center"/>
              <w:rPr>
                <w:rFonts w:cstheme="minorHAnsi"/>
                <w:b/>
                <w:bCs/>
                <w:sz w:val="14"/>
                <w:szCs w:val="14"/>
              </w:rPr>
            </w:pPr>
          </w:p>
          <w:p w14:paraId="3CA313FC" w14:textId="77777777" w:rsidR="00E05813" w:rsidRPr="00E02E18" w:rsidRDefault="00E05813" w:rsidP="00E05813">
            <w:pPr>
              <w:pStyle w:val="ListParagraph"/>
              <w:numPr>
                <w:ilvl w:val="0"/>
                <w:numId w:val="35"/>
              </w:numPr>
              <w:jc w:val="center"/>
              <w:rPr>
                <w:rFonts w:cstheme="minorHAnsi"/>
                <w:b/>
                <w:bCs/>
                <w:sz w:val="14"/>
                <w:szCs w:val="14"/>
              </w:rPr>
            </w:pPr>
            <w:r w:rsidRPr="00E02E18">
              <w:rPr>
                <w:rFonts w:cstheme="minorHAnsi"/>
                <w:b/>
                <w:bCs/>
                <w:sz w:val="14"/>
                <w:szCs w:val="14"/>
              </w:rPr>
              <w:t>Unit 3 –learning activities to cover areas of content for trade-based task 1</w:t>
            </w:r>
          </w:p>
          <w:p w14:paraId="57426BF5" w14:textId="77777777" w:rsidR="00E05813" w:rsidRPr="00E02E18" w:rsidRDefault="00E05813" w:rsidP="00093CBD">
            <w:pPr>
              <w:pStyle w:val="ListParagraph"/>
              <w:jc w:val="center"/>
              <w:rPr>
                <w:rFonts w:cstheme="minorHAnsi"/>
                <w:b/>
                <w:bCs/>
                <w:sz w:val="14"/>
                <w:szCs w:val="14"/>
              </w:rPr>
            </w:pPr>
          </w:p>
          <w:p w14:paraId="2A3485CC" w14:textId="77777777" w:rsidR="00E05813" w:rsidRPr="00E02E18" w:rsidRDefault="00E05813" w:rsidP="00093CBD">
            <w:pPr>
              <w:jc w:val="center"/>
              <w:rPr>
                <w:rFonts w:cstheme="minorHAnsi"/>
                <w:sz w:val="14"/>
                <w:szCs w:val="14"/>
              </w:rPr>
            </w:pPr>
            <w:r w:rsidRPr="00E02E18">
              <w:rPr>
                <w:rStyle w:val="normaltextrun"/>
                <w:rFonts w:cstheme="minorHAnsi"/>
                <w:b/>
                <w:bCs/>
                <w:color w:val="FF0000"/>
                <w:sz w:val="14"/>
                <w:szCs w:val="14"/>
                <w:shd w:val="clear" w:color="auto" w:fill="FFFFFF"/>
              </w:rPr>
              <w:t>FEEDFORWARD ASSESSMENT</w:t>
            </w:r>
          </w:p>
          <w:p w14:paraId="3BFDBD40" w14:textId="77777777" w:rsidR="00E05813" w:rsidRPr="00E02E18" w:rsidRDefault="00E05813" w:rsidP="00093CBD">
            <w:pPr>
              <w:jc w:val="center"/>
              <w:rPr>
                <w:rFonts w:cstheme="minorHAnsi"/>
                <w:sz w:val="14"/>
                <w:szCs w:val="14"/>
              </w:rPr>
            </w:pPr>
          </w:p>
          <w:p w14:paraId="1052076F" w14:textId="77777777" w:rsidR="00E05813" w:rsidRPr="00E02E18" w:rsidRDefault="00E05813" w:rsidP="00E05813">
            <w:pPr>
              <w:pStyle w:val="ListParagraph"/>
              <w:numPr>
                <w:ilvl w:val="0"/>
                <w:numId w:val="35"/>
              </w:numPr>
              <w:jc w:val="center"/>
              <w:rPr>
                <w:rFonts w:cstheme="minorHAnsi"/>
                <w:b/>
                <w:bCs/>
                <w:sz w:val="14"/>
                <w:szCs w:val="14"/>
              </w:rPr>
            </w:pPr>
            <w:r w:rsidRPr="00E02E18">
              <w:rPr>
                <w:rFonts w:cstheme="minorHAnsi"/>
                <w:b/>
                <w:bCs/>
                <w:sz w:val="14"/>
                <w:szCs w:val="14"/>
              </w:rPr>
              <w:t>Unit 1 (1.2)-The Built Environment life cycle:</w:t>
            </w:r>
          </w:p>
          <w:p w14:paraId="35F3F63B" w14:textId="77777777" w:rsidR="00E05813" w:rsidRPr="00E02E18" w:rsidRDefault="00E05813" w:rsidP="00E05813">
            <w:pPr>
              <w:pStyle w:val="ListParagraph"/>
              <w:numPr>
                <w:ilvl w:val="0"/>
                <w:numId w:val="35"/>
              </w:numPr>
              <w:jc w:val="center"/>
              <w:rPr>
                <w:rFonts w:cstheme="minorHAnsi"/>
                <w:b/>
                <w:bCs/>
                <w:sz w:val="14"/>
                <w:szCs w:val="14"/>
              </w:rPr>
            </w:pPr>
            <w:r w:rsidRPr="00E02E18">
              <w:rPr>
                <w:rFonts w:cstheme="minorHAnsi"/>
                <w:b/>
                <w:bCs/>
                <w:sz w:val="14"/>
                <w:szCs w:val="14"/>
              </w:rPr>
              <w:t>Operation and Maintenance</w:t>
            </w:r>
          </w:p>
          <w:p w14:paraId="6B3A0528" w14:textId="77777777" w:rsidR="00E05813" w:rsidRPr="00E02E18" w:rsidRDefault="00E05813" w:rsidP="00E05813">
            <w:pPr>
              <w:pStyle w:val="ListParagraph"/>
              <w:numPr>
                <w:ilvl w:val="0"/>
                <w:numId w:val="35"/>
              </w:numPr>
              <w:jc w:val="center"/>
              <w:rPr>
                <w:rFonts w:cstheme="minorHAnsi"/>
                <w:b/>
                <w:bCs/>
                <w:sz w:val="14"/>
                <w:szCs w:val="14"/>
              </w:rPr>
            </w:pPr>
            <w:r w:rsidRPr="00E02E18">
              <w:rPr>
                <w:rFonts w:cstheme="minorHAnsi"/>
                <w:b/>
                <w:bCs/>
                <w:sz w:val="14"/>
                <w:szCs w:val="14"/>
              </w:rPr>
              <w:t>Demolition</w:t>
            </w:r>
          </w:p>
          <w:p w14:paraId="2BE4B390" w14:textId="77777777" w:rsidR="00E05813" w:rsidRPr="00E02E18" w:rsidRDefault="00E05813" w:rsidP="00E05813">
            <w:pPr>
              <w:pStyle w:val="ListParagraph"/>
              <w:numPr>
                <w:ilvl w:val="0"/>
                <w:numId w:val="35"/>
              </w:numPr>
              <w:jc w:val="center"/>
              <w:rPr>
                <w:rFonts w:cstheme="minorHAnsi"/>
                <w:b/>
                <w:bCs/>
                <w:sz w:val="14"/>
                <w:szCs w:val="14"/>
              </w:rPr>
            </w:pPr>
            <w:r w:rsidRPr="00E02E18">
              <w:rPr>
                <w:rFonts w:cstheme="minorHAnsi"/>
                <w:b/>
                <w:bCs/>
                <w:sz w:val="14"/>
                <w:szCs w:val="14"/>
              </w:rPr>
              <w:t>Disposal, re-use or recycling</w:t>
            </w:r>
          </w:p>
          <w:p w14:paraId="7FC961AB" w14:textId="77777777" w:rsidR="00E05813" w:rsidRPr="00E02E18" w:rsidRDefault="00E05813" w:rsidP="00093CBD">
            <w:pPr>
              <w:jc w:val="center"/>
              <w:rPr>
                <w:rFonts w:cstheme="minorHAnsi"/>
                <w:b/>
                <w:bCs/>
                <w:sz w:val="14"/>
                <w:szCs w:val="14"/>
              </w:rPr>
            </w:pPr>
          </w:p>
          <w:p w14:paraId="6BB4CC76" w14:textId="77777777" w:rsidR="00E05813" w:rsidRPr="00E02E18" w:rsidRDefault="00E05813" w:rsidP="00093CBD">
            <w:pPr>
              <w:jc w:val="center"/>
              <w:rPr>
                <w:rFonts w:cstheme="minorHAnsi"/>
                <w:b/>
                <w:bCs/>
                <w:color w:val="FF0000"/>
                <w:sz w:val="14"/>
                <w:szCs w:val="14"/>
              </w:rPr>
            </w:pPr>
            <w:r w:rsidRPr="00E02E18">
              <w:rPr>
                <w:rStyle w:val="normaltextrun"/>
                <w:rFonts w:cstheme="minorHAnsi"/>
                <w:b/>
                <w:bCs/>
                <w:color w:val="FF0000"/>
                <w:sz w:val="14"/>
                <w:szCs w:val="14"/>
                <w:shd w:val="clear" w:color="auto" w:fill="FFFFFF"/>
              </w:rPr>
              <w:t>FEEDFORWARD ASSESSMENT</w:t>
            </w:r>
          </w:p>
          <w:p w14:paraId="1214C813" w14:textId="77777777" w:rsidR="00E05813" w:rsidRPr="00E02E18" w:rsidRDefault="00E05813" w:rsidP="00093CBD">
            <w:pPr>
              <w:jc w:val="center"/>
              <w:rPr>
                <w:rFonts w:cstheme="minorHAnsi"/>
                <w:b/>
                <w:bCs/>
                <w:sz w:val="14"/>
                <w:szCs w:val="14"/>
              </w:rPr>
            </w:pPr>
          </w:p>
          <w:p w14:paraId="424C4876" w14:textId="77777777" w:rsidR="00E05813" w:rsidRPr="00E02E18" w:rsidRDefault="00E05813" w:rsidP="00E05813">
            <w:pPr>
              <w:pStyle w:val="ListParagraph"/>
              <w:numPr>
                <w:ilvl w:val="0"/>
                <w:numId w:val="35"/>
              </w:numPr>
              <w:jc w:val="center"/>
              <w:rPr>
                <w:rFonts w:cstheme="minorHAnsi"/>
                <w:b/>
                <w:bCs/>
                <w:sz w:val="14"/>
                <w:szCs w:val="14"/>
              </w:rPr>
            </w:pPr>
            <w:r w:rsidRPr="00E02E18">
              <w:rPr>
                <w:rFonts w:cstheme="minorHAnsi"/>
                <w:b/>
                <w:bCs/>
                <w:sz w:val="14"/>
                <w:szCs w:val="14"/>
              </w:rPr>
              <w:t>Unit 3 –learning activities to cover areas of content for trade-based task 1</w:t>
            </w:r>
          </w:p>
          <w:p w14:paraId="03849C41" w14:textId="77777777" w:rsidR="00E05813" w:rsidRPr="00E02E18" w:rsidRDefault="00E05813" w:rsidP="00093CBD">
            <w:pPr>
              <w:jc w:val="center"/>
              <w:rPr>
                <w:rFonts w:cstheme="minorHAnsi"/>
                <w:b/>
                <w:bCs/>
                <w:sz w:val="14"/>
                <w:szCs w:val="14"/>
              </w:rPr>
            </w:pPr>
          </w:p>
          <w:p w14:paraId="116B24BC" w14:textId="77777777" w:rsidR="00E05813" w:rsidRPr="00E02E18" w:rsidRDefault="00E05813" w:rsidP="00093CBD">
            <w:pPr>
              <w:jc w:val="center"/>
              <w:rPr>
                <w:rFonts w:cstheme="minorHAnsi"/>
                <w:sz w:val="14"/>
                <w:szCs w:val="14"/>
              </w:rPr>
            </w:pPr>
            <w:r w:rsidRPr="00E02E18">
              <w:rPr>
                <w:rStyle w:val="normaltextrun"/>
                <w:rFonts w:cstheme="minorHAnsi"/>
                <w:b/>
                <w:bCs/>
                <w:color w:val="FF0000"/>
                <w:sz w:val="14"/>
                <w:szCs w:val="14"/>
                <w:shd w:val="clear" w:color="auto" w:fill="FFFFFF"/>
              </w:rPr>
              <w:t>FEEDFORWARD ASSESSMENT</w:t>
            </w:r>
          </w:p>
        </w:tc>
        <w:tc>
          <w:tcPr>
            <w:tcW w:w="2410" w:type="dxa"/>
            <w:shd w:val="clear" w:color="auto" w:fill="auto"/>
          </w:tcPr>
          <w:p w14:paraId="566CFFD6" w14:textId="77777777" w:rsidR="00E05813" w:rsidRPr="00E02E18" w:rsidRDefault="00E05813" w:rsidP="00E05813">
            <w:pPr>
              <w:pStyle w:val="ListParagraph"/>
              <w:numPr>
                <w:ilvl w:val="0"/>
                <w:numId w:val="36"/>
              </w:numPr>
              <w:jc w:val="center"/>
              <w:rPr>
                <w:rFonts w:cstheme="minorHAnsi"/>
                <w:b/>
                <w:bCs/>
                <w:sz w:val="14"/>
                <w:szCs w:val="14"/>
              </w:rPr>
            </w:pPr>
            <w:r w:rsidRPr="00E02E18">
              <w:rPr>
                <w:rFonts w:cstheme="minorHAnsi"/>
                <w:b/>
                <w:bCs/>
                <w:sz w:val="14"/>
                <w:szCs w:val="14"/>
              </w:rPr>
              <w:t>Unit 1 (1.3) –Types of building and structure:</w:t>
            </w:r>
          </w:p>
          <w:p w14:paraId="2E9F8FC8" w14:textId="77777777" w:rsidR="00E05813" w:rsidRPr="00E02E18" w:rsidRDefault="00E05813" w:rsidP="00E05813">
            <w:pPr>
              <w:pStyle w:val="ListParagraph"/>
              <w:numPr>
                <w:ilvl w:val="0"/>
                <w:numId w:val="36"/>
              </w:numPr>
              <w:jc w:val="center"/>
              <w:rPr>
                <w:rFonts w:cstheme="minorHAnsi"/>
                <w:b/>
                <w:bCs/>
                <w:sz w:val="14"/>
                <w:szCs w:val="14"/>
              </w:rPr>
            </w:pPr>
            <w:r w:rsidRPr="00E02E18">
              <w:rPr>
                <w:rFonts w:cstheme="minorHAnsi"/>
                <w:b/>
                <w:bCs/>
                <w:sz w:val="14"/>
                <w:szCs w:val="14"/>
              </w:rPr>
              <w:t>Different forms of infrastructure construction</w:t>
            </w:r>
          </w:p>
          <w:p w14:paraId="3A5BB9BB" w14:textId="77777777" w:rsidR="00E05813" w:rsidRPr="00E02E18" w:rsidRDefault="00E05813" w:rsidP="00E05813">
            <w:pPr>
              <w:pStyle w:val="ListParagraph"/>
              <w:numPr>
                <w:ilvl w:val="0"/>
                <w:numId w:val="36"/>
              </w:numPr>
              <w:jc w:val="center"/>
              <w:rPr>
                <w:rFonts w:cstheme="minorHAnsi"/>
                <w:b/>
                <w:bCs/>
                <w:sz w:val="14"/>
                <w:szCs w:val="14"/>
              </w:rPr>
            </w:pPr>
            <w:r w:rsidRPr="00E02E18">
              <w:rPr>
                <w:rFonts w:cstheme="minorHAnsi"/>
                <w:b/>
                <w:bCs/>
                <w:sz w:val="14"/>
                <w:szCs w:val="14"/>
              </w:rPr>
              <w:t>Different forms of low-rise buildings</w:t>
            </w:r>
          </w:p>
          <w:p w14:paraId="6BF11F1C" w14:textId="77777777" w:rsidR="00E05813" w:rsidRPr="00E02E18" w:rsidRDefault="00E05813" w:rsidP="00093CBD">
            <w:pPr>
              <w:jc w:val="center"/>
              <w:rPr>
                <w:rFonts w:cstheme="minorHAnsi"/>
                <w:b/>
                <w:bCs/>
                <w:color w:val="FF0000"/>
                <w:sz w:val="14"/>
                <w:szCs w:val="14"/>
              </w:rPr>
            </w:pPr>
            <w:r w:rsidRPr="00E02E18">
              <w:rPr>
                <w:rStyle w:val="normaltextrun"/>
                <w:rFonts w:cstheme="minorHAnsi"/>
                <w:b/>
                <w:bCs/>
                <w:color w:val="FF0000"/>
                <w:sz w:val="14"/>
                <w:szCs w:val="14"/>
                <w:shd w:val="clear" w:color="auto" w:fill="FFFFFF"/>
              </w:rPr>
              <w:t>FEEDFORWARD ASSESSMENT</w:t>
            </w:r>
          </w:p>
          <w:p w14:paraId="1C436FC2" w14:textId="77777777" w:rsidR="00E05813" w:rsidRPr="00E02E18" w:rsidRDefault="00E05813" w:rsidP="00093CBD">
            <w:pPr>
              <w:jc w:val="center"/>
              <w:rPr>
                <w:rFonts w:cstheme="minorHAnsi"/>
                <w:b/>
                <w:bCs/>
                <w:sz w:val="14"/>
                <w:szCs w:val="14"/>
              </w:rPr>
            </w:pPr>
          </w:p>
          <w:p w14:paraId="62231F3F" w14:textId="77777777" w:rsidR="00E05813" w:rsidRPr="00E02E18" w:rsidRDefault="00E05813" w:rsidP="00E05813">
            <w:pPr>
              <w:pStyle w:val="ListParagraph"/>
              <w:numPr>
                <w:ilvl w:val="0"/>
                <w:numId w:val="36"/>
              </w:numPr>
              <w:jc w:val="center"/>
              <w:rPr>
                <w:rFonts w:cstheme="minorHAnsi"/>
                <w:b/>
                <w:bCs/>
                <w:sz w:val="14"/>
                <w:szCs w:val="14"/>
              </w:rPr>
            </w:pPr>
            <w:r w:rsidRPr="00E02E18">
              <w:rPr>
                <w:rFonts w:cstheme="minorHAnsi"/>
                <w:b/>
                <w:bCs/>
                <w:sz w:val="14"/>
                <w:szCs w:val="14"/>
              </w:rPr>
              <w:t>Unit 3 –Review sample assessment material and note the scope of areas of content appropriate for the selected trade-based task -trade based task 2</w:t>
            </w:r>
          </w:p>
          <w:p w14:paraId="78728F72" w14:textId="77777777" w:rsidR="00E05813" w:rsidRPr="00E02E18" w:rsidRDefault="00E05813" w:rsidP="00093CBD">
            <w:pPr>
              <w:jc w:val="center"/>
              <w:rPr>
                <w:rFonts w:cstheme="minorHAnsi"/>
                <w:b/>
                <w:bCs/>
                <w:sz w:val="14"/>
                <w:szCs w:val="14"/>
              </w:rPr>
            </w:pPr>
          </w:p>
          <w:p w14:paraId="5DF60744" w14:textId="77777777" w:rsidR="00E05813" w:rsidRPr="00E02E18" w:rsidRDefault="00E05813" w:rsidP="00E05813">
            <w:pPr>
              <w:pStyle w:val="ListParagraph"/>
              <w:numPr>
                <w:ilvl w:val="0"/>
                <w:numId w:val="36"/>
              </w:numPr>
              <w:jc w:val="center"/>
              <w:rPr>
                <w:rFonts w:cstheme="minorHAnsi"/>
                <w:b/>
                <w:bCs/>
                <w:sz w:val="14"/>
                <w:szCs w:val="14"/>
              </w:rPr>
            </w:pPr>
            <w:r w:rsidRPr="00E02E18">
              <w:rPr>
                <w:rFonts w:cstheme="minorHAnsi"/>
                <w:b/>
                <w:bCs/>
                <w:sz w:val="14"/>
                <w:szCs w:val="14"/>
              </w:rPr>
              <w:t>Unit 3 –learning activities to cover areas of content for trade-based task 2</w:t>
            </w:r>
          </w:p>
          <w:p w14:paraId="4281A979" w14:textId="77777777" w:rsidR="00E05813" w:rsidRDefault="00E05813" w:rsidP="00093CBD">
            <w:pPr>
              <w:jc w:val="center"/>
              <w:rPr>
                <w:rStyle w:val="normaltextrun"/>
                <w:rFonts w:cstheme="minorHAnsi"/>
                <w:b/>
                <w:bCs/>
                <w:color w:val="FF0000"/>
                <w:sz w:val="14"/>
                <w:szCs w:val="14"/>
                <w:shd w:val="clear" w:color="auto" w:fill="FFFFFF"/>
              </w:rPr>
            </w:pPr>
            <w:r w:rsidRPr="00E02E18">
              <w:rPr>
                <w:rStyle w:val="normaltextrun"/>
                <w:rFonts w:cstheme="minorHAnsi"/>
                <w:b/>
                <w:bCs/>
                <w:color w:val="FF0000"/>
                <w:sz w:val="14"/>
                <w:szCs w:val="14"/>
                <w:shd w:val="clear" w:color="auto" w:fill="FFFFFF"/>
              </w:rPr>
              <w:t>FEEDFORWARD ASSESSMENT</w:t>
            </w:r>
          </w:p>
          <w:p w14:paraId="034F64C5" w14:textId="77777777" w:rsidR="00E05813" w:rsidRPr="00E02E18" w:rsidRDefault="00E05813" w:rsidP="00093CBD">
            <w:pPr>
              <w:jc w:val="center"/>
              <w:rPr>
                <w:rStyle w:val="eop"/>
                <w:rFonts w:cstheme="minorHAnsi"/>
                <w:color w:val="FF0000"/>
                <w:sz w:val="14"/>
                <w:szCs w:val="14"/>
                <w:shd w:val="clear" w:color="auto" w:fill="FFFFFF"/>
              </w:rPr>
            </w:pPr>
          </w:p>
          <w:p w14:paraId="17D99CEE" w14:textId="77777777" w:rsidR="00E05813" w:rsidRPr="00E02E18" w:rsidRDefault="00E05813" w:rsidP="00E05813">
            <w:pPr>
              <w:pStyle w:val="ListParagraph"/>
              <w:numPr>
                <w:ilvl w:val="0"/>
                <w:numId w:val="36"/>
              </w:numPr>
              <w:jc w:val="center"/>
              <w:rPr>
                <w:rFonts w:cstheme="minorHAnsi"/>
                <w:b/>
                <w:bCs/>
                <w:sz w:val="14"/>
                <w:szCs w:val="14"/>
              </w:rPr>
            </w:pPr>
            <w:r w:rsidRPr="00E02E18">
              <w:rPr>
                <w:rFonts w:cstheme="minorHAnsi"/>
                <w:b/>
                <w:bCs/>
                <w:sz w:val="14"/>
                <w:szCs w:val="14"/>
              </w:rPr>
              <w:t>Unit 1 (1.4) –Technologies and materials:</w:t>
            </w:r>
          </w:p>
          <w:p w14:paraId="12661542" w14:textId="77777777" w:rsidR="00E05813" w:rsidRPr="00E02E18" w:rsidRDefault="00E05813" w:rsidP="00E05813">
            <w:pPr>
              <w:pStyle w:val="ListParagraph"/>
              <w:numPr>
                <w:ilvl w:val="0"/>
                <w:numId w:val="36"/>
              </w:numPr>
              <w:jc w:val="center"/>
              <w:rPr>
                <w:rFonts w:cstheme="minorHAnsi"/>
                <w:b/>
                <w:bCs/>
                <w:sz w:val="14"/>
                <w:szCs w:val="14"/>
              </w:rPr>
            </w:pPr>
            <w:r w:rsidRPr="00E02E18">
              <w:rPr>
                <w:rFonts w:cstheme="minorHAnsi"/>
                <w:b/>
                <w:bCs/>
                <w:sz w:val="14"/>
                <w:szCs w:val="14"/>
              </w:rPr>
              <w:t>Main elements and components of low-rise buildings</w:t>
            </w:r>
          </w:p>
          <w:p w14:paraId="714A3155" w14:textId="77777777" w:rsidR="00E05813" w:rsidRPr="00E02E18" w:rsidRDefault="00E05813" w:rsidP="00E05813">
            <w:pPr>
              <w:pStyle w:val="ListParagraph"/>
              <w:numPr>
                <w:ilvl w:val="0"/>
                <w:numId w:val="36"/>
              </w:numPr>
              <w:jc w:val="center"/>
              <w:rPr>
                <w:rFonts w:cstheme="minorHAnsi"/>
                <w:b/>
                <w:bCs/>
                <w:sz w:val="14"/>
                <w:szCs w:val="14"/>
              </w:rPr>
            </w:pPr>
            <w:r w:rsidRPr="00E02E18">
              <w:rPr>
                <w:rFonts w:cstheme="minorHAnsi"/>
                <w:b/>
                <w:bCs/>
                <w:sz w:val="14"/>
                <w:szCs w:val="14"/>
              </w:rPr>
              <w:t>Main materials involved in constructing walls and installing building services</w:t>
            </w:r>
          </w:p>
          <w:p w14:paraId="46537819" w14:textId="77777777" w:rsidR="00E05813" w:rsidRPr="00E02E18" w:rsidRDefault="00E05813" w:rsidP="00E05813">
            <w:pPr>
              <w:pStyle w:val="ListParagraph"/>
              <w:numPr>
                <w:ilvl w:val="0"/>
                <w:numId w:val="36"/>
              </w:numPr>
              <w:jc w:val="center"/>
              <w:rPr>
                <w:rFonts w:cstheme="minorHAnsi"/>
                <w:b/>
                <w:bCs/>
                <w:sz w:val="14"/>
                <w:szCs w:val="14"/>
              </w:rPr>
            </w:pPr>
            <w:r w:rsidRPr="00E02E18">
              <w:rPr>
                <w:rFonts w:cstheme="minorHAnsi"/>
                <w:b/>
                <w:bCs/>
                <w:sz w:val="14"/>
                <w:szCs w:val="14"/>
              </w:rPr>
              <w:t>Main materials involved in fitting roofs and finishing interiors</w:t>
            </w:r>
          </w:p>
          <w:p w14:paraId="0B33386B" w14:textId="77777777" w:rsidR="00E05813" w:rsidRPr="00E02E18" w:rsidRDefault="00E05813" w:rsidP="00E05813">
            <w:pPr>
              <w:pStyle w:val="ListParagraph"/>
              <w:numPr>
                <w:ilvl w:val="0"/>
                <w:numId w:val="36"/>
              </w:numPr>
              <w:jc w:val="center"/>
              <w:rPr>
                <w:rFonts w:cstheme="minorHAnsi"/>
                <w:b/>
                <w:bCs/>
                <w:sz w:val="14"/>
                <w:szCs w:val="14"/>
              </w:rPr>
            </w:pPr>
            <w:r w:rsidRPr="00E02E18">
              <w:rPr>
                <w:rFonts w:cstheme="minorHAnsi"/>
                <w:b/>
                <w:bCs/>
                <w:sz w:val="14"/>
                <w:szCs w:val="14"/>
              </w:rPr>
              <w:t>Renewable technologies and materials</w:t>
            </w:r>
          </w:p>
          <w:p w14:paraId="47081279" w14:textId="77777777" w:rsidR="00E05813" w:rsidRPr="00E02E18" w:rsidRDefault="00E05813" w:rsidP="00093CBD">
            <w:pPr>
              <w:jc w:val="center"/>
              <w:rPr>
                <w:rFonts w:cstheme="minorHAnsi"/>
                <w:b/>
                <w:bCs/>
                <w:color w:val="FF0000"/>
                <w:sz w:val="14"/>
                <w:szCs w:val="14"/>
              </w:rPr>
            </w:pPr>
            <w:r w:rsidRPr="00E02E18">
              <w:rPr>
                <w:rStyle w:val="normaltextrun"/>
                <w:rFonts w:cstheme="minorHAnsi"/>
                <w:b/>
                <w:bCs/>
                <w:color w:val="FF0000"/>
                <w:sz w:val="14"/>
                <w:szCs w:val="14"/>
                <w:shd w:val="clear" w:color="auto" w:fill="FFFFFF"/>
              </w:rPr>
              <w:t>FEEDFORWARD ASSESSMENT</w:t>
            </w:r>
          </w:p>
          <w:p w14:paraId="1BB98F3D" w14:textId="77777777" w:rsidR="00E05813" w:rsidRPr="00E02E18" w:rsidRDefault="00E05813" w:rsidP="00093CBD">
            <w:pPr>
              <w:jc w:val="center"/>
              <w:rPr>
                <w:rFonts w:cstheme="minorHAnsi"/>
                <w:b/>
                <w:bCs/>
                <w:sz w:val="14"/>
                <w:szCs w:val="14"/>
              </w:rPr>
            </w:pPr>
          </w:p>
          <w:p w14:paraId="38B8E47D" w14:textId="77777777" w:rsidR="00E05813" w:rsidRPr="00E02E18" w:rsidRDefault="00E05813" w:rsidP="00E05813">
            <w:pPr>
              <w:pStyle w:val="ListParagraph"/>
              <w:numPr>
                <w:ilvl w:val="0"/>
                <w:numId w:val="36"/>
              </w:numPr>
              <w:jc w:val="center"/>
              <w:rPr>
                <w:rFonts w:cstheme="minorHAnsi"/>
                <w:b/>
                <w:bCs/>
                <w:sz w:val="14"/>
                <w:szCs w:val="14"/>
              </w:rPr>
            </w:pPr>
            <w:r w:rsidRPr="00E02E18">
              <w:rPr>
                <w:rFonts w:cstheme="minorHAnsi"/>
                <w:b/>
                <w:bCs/>
                <w:sz w:val="14"/>
                <w:szCs w:val="14"/>
              </w:rPr>
              <w:t>Unit 3 –learning activities to cover areas of content for trade-based task 2</w:t>
            </w:r>
          </w:p>
          <w:p w14:paraId="28225445" w14:textId="77777777" w:rsidR="00E05813" w:rsidRPr="00E02E18" w:rsidRDefault="00E05813" w:rsidP="00093CBD">
            <w:pPr>
              <w:jc w:val="center"/>
              <w:rPr>
                <w:rFonts w:cstheme="minorHAnsi"/>
                <w:sz w:val="14"/>
                <w:szCs w:val="14"/>
              </w:rPr>
            </w:pPr>
            <w:r w:rsidRPr="00E02E18">
              <w:rPr>
                <w:rStyle w:val="normaltextrun"/>
                <w:rFonts w:cstheme="minorHAnsi"/>
                <w:b/>
                <w:bCs/>
                <w:color w:val="FF0000"/>
                <w:sz w:val="14"/>
                <w:szCs w:val="14"/>
                <w:shd w:val="clear" w:color="auto" w:fill="FFFFFF"/>
              </w:rPr>
              <w:t>FEEDFORWARD ASSESSMENT</w:t>
            </w:r>
          </w:p>
        </w:tc>
        <w:tc>
          <w:tcPr>
            <w:tcW w:w="2268" w:type="dxa"/>
            <w:shd w:val="clear" w:color="auto" w:fill="auto"/>
          </w:tcPr>
          <w:p w14:paraId="4807B222" w14:textId="77777777" w:rsidR="00E05813" w:rsidRPr="00E02E18" w:rsidRDefault="00E05813" w:rsidP="00E05813">
            <w:pPr>
              <w:pStyle w:val="ListParagraph"/>
              <w:numPr>
                <w:ilvl w:val="0"/>
                <w:numId w:val="36"/>
              </w:numPr>
              <w:jc w:val="center"/>
              <w:rPr>
                <w:rFonts w:cstheme="minorHAnsi"/>
                <w:b/>
                <w:bCs/>
                <w:sz w:val="14"/>
                <w:szCs w:val="14"/>
              </w:rPr>
            </w:pPr>
            <w:r w:rsidRPr="00E02E18">
              <w:rPr>
                <w:rFonts w:cstheme="minorHAnsi"/>
                <w:b/>
                <w:bCs/>
                <w:sz w:val="14"/>
                <w:szCs w:val="14"/>
              </w:rPr>
              <w:t>Unit 1 (1.5) Building structures and forms:</w:t>
            </w:r>
          </w:p>
          <w:p w14:paraId="6A499EBC" w14:textId="77777777" w:rsidR="00E05813" w:rsidRPr="00E02E18" w:rsidRDefault="00E05813" w:rsidP="00E05813">
            <w:pPr>
              <w:pStyle w:val="ListParagraph"/>
              <w:numPr>
                <w:ilvl w:val="0"/>
                <w:numId w:val="36"/>
              </w:numPr>
              <w:jc w:val="center"/>
              <w:rPr>
                <w:rFonts w:cstheme="minorHAnsi"/>
                <w:b/>
                <w:bCs/>
                <w:sz w:val="14"/>
                <w:szCs w:val="14"/>
              </w:rPr>
            </w:pPr>
            <w:r w:rsidRPr="00E02E18">
              <w:rPr>
                <w:rFonts w:cstheme="minorHAnsi"/>
                <w:b/>
                <w:bCs/>
                <w:sz w:val="14"/>
                <w:szCs w:val="14"/>
              </w:rPr>
              <w:t>Cellular constructions, rectangular and portal frames</w:t>
            </w:r>
          </w:p>
          <w:p w14:paraId="255B9114" w14:textId="77777777" w:rsidR="00E05813" w:rsidRPr="00E02E18" w:rsidRDefault="00E05813" w:rsidP="00E05813">
            <w:pPr>
              <w:pStyle w:val="ListParagraph"/>
              <w:numPr>
                <w:ilvl w:val="0"/>
                <w:numId w:val="36"/>
              </w:numPr>
              <w:jc w:val="center"/>
              <w:rPr>
                <w:rFonts w:cstheme="minorHAnsi"/>
                <w:b/>
                <w:bCs/>
                <w:sz w:val="14"/>
                <w:szCs w:val="14"/>
              </w:rPr>
            </w:pPr>
            <w:r w:rsidRPr="00E02E18">
              <w:rPr>
                <w:rFonts w:cstheme="minorHAnsi"/>
                <w:b/>
                <w:bCs/>
                <w:sz w:val="14"/>
                <w:szCs w:val="14"/>
              </w:rPr>
              <w:t>Heritage and traditional methods</w:t>
            </w:r>
          </w:p>
          <w:p w14:paraId="44D96CA1" w14:textId="77777777" w:rsidR="00E05813" w:rsidRPr="00E02E18" w:rsidRDefault="00E05813" w:rsidP="00093CBD">
            <w:pPr>
              <w:jc w:val="center"/>
              <w:rPr>
                <w:rFonts w:cstheme="minorHAnsi"/>
                <w:b/>
                <w:bCs/>
                <w:color w:val="FF0000"/>
                <w:sz w:val="14"/>
                <w:szCs w:val="14"/>
              </w:rPr>
            </w:pPr>
            <w:r w:rsidRPr="00E02E18">
              <w:rPr>
                <w:rStyle w:val="normaltextrun"/>
                <w:rFonts w:cstheme="minorHAnsi"/>
                <w:b/>
                <w:bCs/>
                <w:color w:val="FF0000"/>
                <w:sz w:val="14"/>
                <w:szCs w:val="14"/>
                <w:shd w:val="clear" w:color="auto" w:fill="FFFFFF"/>
              </w:rPr>
              <w:t>FEEDFORWARD ASSESSMENT</w:t>
            </w:r>
          </w:p>
          <w:p w14:paraId="64293773" w14:textId="77777777" w:rsidR="00E05813" w:rsidRPr="00E02E18" w:rsidRDefault="00E05813" w:rsidP="00093CBD">
            <w:pPr>
              <w:jc w:val="center"/>
              <w:rPr>
                <w:rFonts w:cstheme="minorHAnsi"/>
                <w:b/>
                <w:bCs/>
                <w:sz w:val="14"/>
                <w:szCs w:val="14"/>
              </w:rPr>
            </w:pPr>
          </w:p>
          <w:p w14:paraId="1C412440" w14:textId="77777777" w:rsidR="00E05813" w:rsidRPr="00E02E18" w:rsidRDefault="00E05813" w:rsidP="00E05813">
            <w:pPr>
              <w:pStyle w:val="ListParagraph"/>
              <w:numPr>
                <w:ilvl w:val="0"/>
                <w:numId w:val="36"/>
              </w:numPr>
              <w:jc w:val="center"/>
              <w:rPr>
                <w:rFonts w:cstheme="minorHAnsi"/>
                <w:b/>
                <w:bCs/>
                <w:sz w:val="14"/>
                <w:szCs w:val="14"/>
              </w:rPr>
            </w:pPr>
            <w:r w:rsidRPr="00E02E18">
              <w:rPr>
                <w:rFonts w:cstheme="minorHAnsi"/>
                <w:b/>
                <w:bCs/>
                <w:sz w:val="14"/>
                <w:szCs w:val="14"/>
              </w:rPr>
              <w:t>Unit 3 –learning activities to cover areas of content for trade-based task 2</w:t>
            </w:r>
          </w:p>
          <w:p w14:paraId="0A186D31" w14:textId="77777777" w:rsidR="00E05813" w:rsidRPr="00E02E18" w:rsidRDefault="00E05813" w:rsidP="00093CBD">
            <w:pPr>
              <w:jc w:val="center"/>
              <w:rPr>
                <w:rFonts w:cstheme="minorHAnsi"/>
                <w:sz w:val="14"/>
                <w:szCs w:val="14"/>
              </w:rPr>
            </w:pPr>
            <w:r w:rsidRPr="00E02E18">
              <w:rPr>
                <w:rStyle w:val="normaltextrun"/>
                <w:rFonts w:cstheme="minorHAnsi"/>
                <w:b/>
                <w:bCs/>
                <w:color w:val="FF0000"/>
                <w:sz w:val="14"/>
                <w:szCs w:val="14"/>
                <w:shd w:val="clear" w:color="auto" w:fill="FFFFFF"/>
              </w:rPr>
              <w:t>FEEDFORWARD ASSESSMENT</w:t>
            </w:r>
          </w:p>
        </w:tc>
        <w:tc>
          <w:tcPr>
            <w:tcW w:w="4536" w:type="dxa"/>
            <w:gridSpan w:val="2"/>
            <w:shd w:val="clear" w:color="auto" w:fill="auto"/>
          </w:tcPr>
          <w:p w14:paraId="66219E48" w14:textId="77777777" w:rsidR="00E05813" w:rsidRPr="00E02E18" w:rsidRDefault="00E05813" w:rsidP="00E05813">
            <w:pPr>
              <w:pStyle w:val="ListParagraph"/>
              <w:numPr>
                <w:ilvl w:val="0"/>
                <w:numId w:val="36"/>
              </w:numPr>
              <w:jc w:val="center"/>
              <w:rPr>
                <w:rFonts w:cstheme="minorHAnsi"/>
                <w:b/>
                <w:bCs/>
                <w:sz w:val="14"/>
                <w:szCs w:val="14"/>
              </w:rPr>
            </w:pPr>
            <w:r w:rsidRPr="00E02E18">
              <w:rPr>
                <w:rFonts w:cstheme="minorHAnsi"/>
                <w:b/>
                <w:bCs/>
                <w:sz w:val="14"/>
                <w:szCs w:val="14"/>
              </w:rPr>
              <w:t>Unit 1 (1.6) –Sustainable construction methods:</w:t>
            </w:r>
          </w:p>
          <w:p w14:paraId="32C213D0" w14:textId="77777777" w:rsidR="00E05813" w:rsidRPr="00E02E18" w:rsidRDefault="00E05813" w:rsidP="00E05813">
            <w:pPr>
              <w:pStyle w:val="ListParagraph"/>
              <w:numPr>
                <w:ilvl w:val="0"/>
                <w:numId w:val="36"/>
              </w:numPr>
              <w:jc w:val="center"/>
              <w:rPr>
                <w:rFonts w:cstheme="minorHAnsi"/>
                <w:b/>
                <w:bCs/>
                <w:sz w:val="14"/>
                <w:szCs w:val="14"/>
              </w:rPr>
            </w:pPr>
            <w:r w:rsidRPr="00E02E18">
              <w:rPr>
                <w:rFonts w:cstheme="minorHAnsi"/>
                <w:b/>
                <w:bCs/>
                <w:sz w:val="14"/>
                <w:szCs w:val="14"/>
              </w:rPr>
              <w:t>The benefits of sustainable construction</w:t>
            </w:r>
          </w:p>
          <w:p w14:paraId="5A7EDC5E" w14:textId="77777777" w:rsidR="00E05813" w:rsidRPr="00E02E18" w:rsidRDefault="00E05813" w:rsidP="00E05813">
            <w:pPr>
              <w:pStyle w:val="ListParagraph"/>
              <w:numPr>
                <w:ilvl w:val="0"/>
                <w:numId w:val="36"/>
              </w:numPr>
              <w:jc w:val="center"/>
              <w:rPr>
                <w:rFonts w:cstheme="minorHAnsi"/>
                <w:b/>
                <w:bCs/>
                <w:sz w:val="14"/>
                <w:szCs w:val="14"/>
              </w:rPr>
            </w:pPr>
            <w:r w:rsidRPr="00E02E18">
              <w:rPr>
                <w:rFonts w:cstheme="minorHAnsi"/>
                <w:b/>
                <w:bCs/>
                <w:sz w:val="14"/>
                <w:szCs w:val="14"/>
              </w:rPr>
              <w:t>Pollution and the preservation of the natural environment</w:t>
            </w:r>
          </w:p>
          <w:p w14:paraId="4FD8D8C4" w14:textId="77777777" w:rsidR="00E05813" w:rsidRPr="00E02E18" w:rsidRDefault="00E05813" w:rsidP="00E05813">
            <w:pPr>
              <w:pStyle w:val="ListParagraph"/>
              <w:numPr>
                <w:ilvl w:val="0"/>
                <w:numId w:val="36"/>
              </w:numPr>
              <w:jc w:val="center"/>
              <w:rPr>
                <w:rFonts w:cstheme="minorHAnsi"/>
                <w:b/>
                <w:bCs/>
                <w:sz w:val="14"/>
                <w:szCs w:val="14"/>
              </w:rPr>
            </w:pPr>
            <w:r w:rsidRPr="00E02E18">
              <w:rPr>
                <w:rFonts w:cstheme="minorHAnsi"/>
                <w:b/>
                <w:bCs/>
                <w:sz w:val="14"/>
                <w:szCs w:val="14"/>
              </w:rPr>
              <w:t>Sustainable materials used to create building frames, walls and roofs</w:t>
            </w:r>
          </w:p>
          <w:p w14:paraId="4D00B024" w14:textId="77777777" w:rsidR="00E05813" w:rsidRPr="00E02E18" w:rsidRDefault="00E05813" w:rsidP="00E05813">
            <w:pPr>
              <w:pStyle w:val="ListParagraph"/>
              <w:numPr>
                <w:ilvl w:val="0"/>
                <w:numId w:val="36"/>
              </w:numPr>
              <w:jc w:val="center"/>
              <w:rPr>
                <w:rFonts w:cstheme="minorHAnsi"/>
                <w:b/>
                <w:bCs/>
                <w:sz w:val="14"/>
                <w:szCs w:val="14"/>
              </w:rPr>
            </w:pPr>
            <w:r w:rsidRPr="00E02E18">
              <w:rPr>
                <w:rFonts w:cstheme="minorHAnsi"/>
                <w:b/>
                <w:bCs/>
                <w:sz w:val="14"/>
                <w:szCs w:val="14"/>
              </w:rPr>
              <w:t>Waste disposal, re-use and recycling</w:t>
            </w:r>
          </w:p>
          <w:p w14:paraId="2E724639" w14:textId="77777777" w:rsidR="00E05813" w:rsidRPr="00E02E18" w:rsidRDefault="00E05813" w:rsidP="00093CBD">
            <w:pPr>
              <w:jc w:val="center"/>
              <w:rPr>
                <w:rFonts w:cstheme="minorHAnsi"/>
                <w:b/>
                <w:bCs/>
                <w:color w:val="FF0000"/>
                <w:sz w:val="14"/>
                <w:szCs w:val="14"/>
              </w:rPr>
            </w:pPr>
            <w:r w:rsidRPr="00E02E18">
              <w:rPr>
                <w:rStyle w:val="normaltextrun"/>
                <w:rFonts w:cstheme="minorHAnsi"/>
                <w:b/>
                <w:bCs/>
                <w:color w:val="FF0000"/>
                <w:sz w:val="14"/>
                <w:szCs w:val="14"/>
                <w:shd w:val="clear" w:color="auto" w:fill="FFFFFF"/>
              </w:rPr>
              <w:t>FEEDFORWARD ASSESSMENT</w:t>
            </w:r>
          </w:p>
          <w:p w14:paraId="70FCB6D2" w14:textId="77777777" w:rsidR="00E05813" w:rsidRPr="00E02E18" w:rsidRDefault="00E05813" w:rsidP="00093CBD">
            <w:pPr>
              <w:jc w:val="center"/>
              <w:rPr>
                <w:rFonts w:cstheme="minorHAnsi"/>
                <w:b/>
                <w:bCs/>
                <w:sz w:val="14"/>
                <w:szCs w:val="14"/>
              </w:rPr>
            </w:pPr>
          </w:p>
          <w:p w14:paraId="29FE8662" w14:textId="77777777" w:rsidR="00E05813" w:rsidRPr="00E02E18" w:rsidRDefault="00E05813" w:rsidP="00E05813">
            <w:pPr>
              <w:pStyle w:val="ListParagraph"/>
              <w:numPr>
                <w:ilvl w:val="0"/>
                <w:numId w:val="36"/>
              </w:numPr>
              <w:jc w:val="center"/>
              <w:rPr>
                <w:rFonts w:cstheme="minorHAnsi"/>
                <w:b/>
                <w:bCs/>
                <w:sz w:val="14"/>
                <w:szCs w:val="14"/>
              </w:rPr>
            </w:pPr>
            <w:r w:rsidRPr="00E02E18">
              <w:rPr>
                <w:rFonts w:cstheme="minorHAnsi"/>
                <w:b/>
                <w:bCs/>
                <w:sz w:val="14"/>
                <w:szCs w:val="14"/>
              </w:rPr>
              <w:t>Unit 3 –learning activities to cover areas of content for trade-based task 2</w:t>
            </w:r>
          </w:p>
          <w:p w14:paraId="24762D41" w14:textId="77777777" w:rsidR="00E05813" w:rsidRPr="00E02E18" w:rsidRDefault="00E05813" w:rsidP="00093CBD">
            <w:pPr>
              <w:jc w:val="center"/>
              <w:rPr>
                <w:rStyle w:val="eop"/>
                <w:rFonts w:cstheme="minorHAnsi"/>
                <w:color w:val="FF0000"/>
                <w:sz w:val="14"/>
                <w:szCs w:val="14"/>
                <w:shd w:val="clear" w:color="auto" w:fill="FFFFFF"/>
              </w:rPr>
            </w:pPr>
            <w:r w:rsidRPr="00E02E18">
              <w:rPr>
                <w:rStyle w:val="normaltextrun"/>
                <w:rFonts w:cstheme="minorHAnsi"/>
                <w:b/>
                <w:bCs/>
                <w:color w:val="FF0000"/>
                <w:sz w:val="14"/>
                <w:szCs w:val="14"/>
                <w:shd w:val="clear" w:color="auto" w:fill="FFFFFF"/>
              </w:rPr>
              <w:t>FEEDFORWARD ASSESSMENT</w:t>
            </w:r>
          </w:p>
          <w:p w14:paraId="64B2CD4F" w14:textId="77777777" w:rsidR="00E05813" w:rsidRPr="00E02E18" w:rsidRDefault="00E05813" w:rsidP="00093CBD">
            <w:pPr>
              <w:jc w:val="center"/>
              <w:rPr>
                <w:rStyle w:val="eop"/>
                <w:rFonts w:cstheme="minorHAnsi"/>
                <w:color w:val="FF0000"/>
                <w:sz w:val="14"/>
                <w:szCs w:val="14"/>
                <w:shd w:val="clear" w:color="auto" w:fill="FFFFFF"/>
              </w:rPr>
            </w:pPr>
          </w:p>
          <w:p w14:paraId="3A7B4078" w14:textId="77777777" w:rsidR="00E05813" w:rsidRPr="00E02E18" w:rsidRDefault="00E05813" w:rsidP="00E05813">
            <w:pPr>
              <w:pStyle w:val="ListParagraph"/>
              <w:numPr>
                <w:ilvl w:val="0"/>
                <w:numId w:val="36"/>
              </w:numPr>
              <w:jc w:val="center"/>
              <w:rPr>
                <w:rFonts w:cstheme="minorHAnsi"/>
                <w:b/>
                <w:bCs/>
                <w:sz w:val="14"/>
                <w:szCs w:val="14"/>
              </w:rPr>
            </w:pPr>
            <w:r w:rsidRPr="00E02E18">
              <w:rPr>
                <w:rFonts w:cstheme="minorHAnsi"/>
                <w:b/>
                <w:bCs/>
                <w:sz w:val="14"/>
                <w:szCs w:val="14"/>
              </w:rPr>
              <w:t>Unit 1 (1.7) –Trade employment and careers:</w:t>
            </w:r>
          </w:p>
          <w:p w14:paraId="2564FD3C" w14:textId="77777777" w:rsidR="00E05813" w:rsidRPr="00E02E18" w:rsidRDefault="00E05813" w:rsidP="00E05813">
            <w:pPr>
              <w:pStyle w:val="ListParagraph"/>
              <w:numPr>
                <w:ilvl w:val="0"/>
                <w:numId w:val="36"/>
              </w:numPr>
              <w:jc w:val="center"/>
              <w:rPr>
                <w:rFonts w:cstheme="minorHAnsi"/>
                <w:b/>
                <w:bCs/>
                <w:sz w:val="14"/>
                <w:szCs w:val="14"/>
              </w:rPr>
            </w:pPr>
            <w:r w:rsidRPr="00E02E18">
              <w:rPr>
                <w:rFonts w:cstheme="minorHAnsi"/>
                <w:b/>
                <w:bCs/>
                <w:sz w:val="14"/>
                <w:szCs w:val="14"/>
              </w:rPr>
              <w:t>Bricklaying, stonemasonry, plastering, carpentry and joinery</w:t>
            </w:r>
          </w:p>
          <w:p w14:paraId="2E539EC5" w14:textId="77777777" w:rsidR="00E05813" w:rsidRPr="00E02E18" w:rsidRDefault="00E05813" w:rsidP="00E05813">
            <w:pPr>
              <w:pStyle w:val="ListParagraph"/>
              <w:numPr>
                <w:ilvl w:val="0"/>
                <w:numId w:val="36"/>
              </w:numPr>
              <w:jc w:val="center"/>
              <w:rPr>
                <w:rFonts w:cstheme="minorHAnsi"/>
                <w:b/>
                <w:bCs/>
                <w:sz w:val="14"/>
                <w:szCs w:val="14"/>
              </w:rPr>
            </w:pPr>
            <w:r w:rsidRPr="00E02E18">
              <w:rPr>
                <w:rFonts w:cstheme="minorHAnsi"/>
                <w:b/>
                <w:bCs/>
                <w:sz w:val="14"/>
                <w:szCs w:val="14"/>
              </w:rPr>
              <w:t>Electrical installation, plumbing installation, pointing and decorating, flooring and tiling</w:t>
            </w:r>
          </w:p>
          <w:p w14:paraId="58FEB957" w14:textId="77777777" w:rsidR="00E05813" w:rsidRPr="00E02E18" w:rsidRDefault="00E05813" w:rsidP="00093CBD">
            <w:pPr>
              <w:jc w:val="center"/>
              <w:rPr>
                <w:rFonts w:cstheme="minorHAnsi"/>
                <w:b/>
                <w:bCs/>
                <w:color w:val="FF0000"/>
                <w:sz w:val="14"/>
                <w:szCs w:val="14"/>
              </w:rPr>
            </w:pPr>
            <w:r w:rsidRPr="00E02E18">
              <w:rPr>
                <w:rStyle w:val="normaltextrun"/>
                <w:rFonts w:cstheme="minorHAnsi"/>
                <w:b/>
                <w:bCs/>
                <w:color w:val="FF0000"/>
                <w:sz w:val="14"/>
                <w:szCs w:val="14"/>
                <w:shd w:val="clear" w:color="auto" w:fill="FFFFFF"/>
              </w:rPr>
              <w:t>FEEDFORWARD ASSESSMENT</w:t>
            </w:r>
          </w:p>
          <w:p w14:paraId="3F192D46" w14:textId="77777777" w:rsidR="00E05813" w:rsidRPr="00E02E18" w:rsidRDefault="00E05813" w:rsidP="00093CBD">
            <w:pPr>
              <w:pStyle w:val="ListParagraph"/>
              <w:ind w:left="57"/>
              <w:jc w:val="center"/>
              <w:rPr>
                <w:rFonts w:cstheme="minorHAnsi"/>
                <w:b/>
                <w:bCs/>
                <w:sz w:val="14"/>
                <w:szCs w:val="14"/>
              </w:rPr>
            </w:pPr>
          </w:p>
          <w:p w14:paraId="43EABB22" w14:textId="77777777" w:rsidR="00E05813" w:rsidRPr="00E02E18" w:rsidRDefault="00E05813" w:rsidP="00E05813">
            <w:pPr>
              <w:pStyle w:val="ListParagraph"/>
              <w:numPr>
                <w:ilvl w:val="0"/>
                <w:numId w:val="36"/>
              </w:numPr>
              <w:jc w:val="center"/>
              <w:rPr>
                <w:rFonts w:cstheme="minorHAnsi"/>
                <w:b/>
                <w:bCs/>
                <w:sz w:val="14"/>
                <w:szCs w:val="14"/>
              </w:rPr>
            </w:pPr>
            <w:r w:rsidRPr="00E02E18">
              <w:rPr>
                <w:rFonts w:cstheme="minorHAnsi"/>
                <w:b/>
                <w:bCs/>
                <w:sz w:val="14"/>
                <w:szCs w:val="14"/>
              </w:rPr>
              <w:t>Unit 3 –Review sample assessment material and note the scope of areas of content appropriate for the selected trade-based task -trade based task 3</w:t>
            </w:r>
          </w:p>
          <w:p w14:paraId="1F19E5FD" w14:textId="77777777" w:rsidR="00E05813" w:rsidRPr="00E02E18" w:rsidRDefault="00E05813" w:rsidP="00093CBD">
            <w:pPr>
              <w:jc w:val="center"/>
              <w:rPr>
                <w:rFonts w:cstheme="minorHAnsi"/>
                <w:b/>
                <w:bCs/>
                <w:sz w:val="14"/>
                <w:szCs w:val="14"/>
              </w:rPr>
            </w:pPr>
          </w:p>
          <w:p w14:paraId="3F98DE32" w14:textId="77777777" w:rsidR="00E05813" w:rsidRPr="00E02E18" w:rsidRDefault="00E05813" w:rsidP="00E05813">
            <w:pPr>
              <w:pStyle w:val="ListParagraph"/>
              <w:numPr>
                <w:ilvl w:val="0"/>
                <w:numId w:val="36"/>
              </w:numPr>
              <w:jc w:val="center"/>
              <w:rPr>
                <w:rFonts w:cstheme="minorHAnsi"/>
                <w:b/>
                <w:bCs/>
                <w:sz w:val="14"/>
                <w:szCs w:val="14"/>
              </w:rPr>
            </w:pPr>
            <w:r w:rsidRPr="00E02E18">
              <w:rPr>
                <w:rFonts w:cstheme="minorHAnsi"/>
                <w:b/>
                <w:bCs/>
                <w:sz w:val="14"/>
                <w:szCs w:val="14"/>
              </w:rPr>
              <w:t>Unit 3 –learning activities to cover areas of content for trade-based task 3</w:t>
            </w:r>
          </w:p>
          <w:p w14:paraId="66910259" w14:textId="77777777" w:rsidR="00E05813" w:rsidRDefault="00E05813" w:rsidP="00093CBD">
            <w:pPr>
              <w:jc w:val="center"/>
              <w:rPr>
                <w:rStyle w:val="normaltextrun"/>
                <w:rFonts w:cstheme="minorHAnsi"/>
                <w:b/>
                <w:bCs/>
                <w:color w:val="FF0000"/>
                <w:sz w:val="14"/>
                <w:szCs w:val="14"/>
                <w:shd w:val="clear" w:color="auto" w:fill="FFFFFF"/>
              </w:rPr>
            </w:pPr>
            <w:r w:rsidRPr="00E02E18">
              <w:rPr>
                <w:rStyle w:val="normaltextrun"/>
                <w:rFonts w:cstheme="minorHAnsi"/>
                <w:b/>
                <w:bCs/>
                <w:color w:val="FF0000"/>
                <w:sz w:val="14"/>
                <w:szCs w:val="14"/>
                <w:shd w:val="clear" w:color="auto" w:fill="FFFFFF"/>
              </w:rPr>
              <w:t>FEEDFORWARD ASSESSMENT</w:t>
            </w:r>
          </w:p>
          <w:p w14:paraId="6413F688" w14:textId="77777777" w:rsidR="00E05813" w:rsidRPr="00E02E18" w:rsidRDefault="00E05813" w:rsidP="00093CBD">
            <w:pPr>
              <w:jc w:val="center"/>
              <w:rPr>
                <w:rStyle w:val="eop"/>
                <w:rFonts w:cstheme="minorHAnsi"/>
                <w:color w:val="FF0000"/>
                <w:sz w:val="14"/>
                <w:szCs w:val="14"/>
                <w:shd w:val="clear" w:color="auto" w:fill="FFFFFF"/>
              </w:rPr>
            </w:pPr>
          </w:p>
          <w:p w14:paraId="6CE5B651" w14:textId="77777777" w:rsidR="00E05813" w:rsidRPr="00E02E18" w:rsidRDefault="00E05813" w:rsidP="00E05813">
            <w:pPr>
              <w:pStyle w:val="ListParagraph"/>
              <w:numPr>
                <w:ilvl w:val="0"/>
                <w:numId w:val="36"/>
              </w:numPr>
              <w:jc w:val="center"/>
              <w:rPr>
                <w:rFonts w:cstheme="minorHAnsi"/>
                <w:b/>
                <w:bCs/>
                <w:sz w:val="14"/>
                <w:szCs w:val="14"/>
              </w:rPr>
            </w:pPr>
            <w:r w:rsidRPr="00E02E18">
              <w:rPr>
                <w:rFonts w:cstheme="minorHAnsi"/>
                <w:b/>
                <w:bCs/>
                <w:sz w:val="14"/>
                <w:szCs w:val="14"/>
              </w:rPr>
              <w:t>Unit 1 (1.8) –Health and safety:</w:t>
            </w:r>
          </w:p>
          <w:p w14:paraId="43902561" w14:textId="77777777" w:rsidR="00E05813" w:rsidRPr="00E02E18" w:rsidRDefault="00E05813" w:rsidP="00E05813">
            <w:pPr>
              <w:pStyle w:val="ListParagraph"/>
              <w:numPr>
                <w:ilvl w:val="0"/>
                <w:numId w:val="36"/>
              </w:numPr>
              <w:jc w:val="center"/>
              <w:rPr>
                <w:rFonts w:cstheme="minorHAnsi"/>
                <w:b/>
                <w:bCs/>
                <w:sz w:val="14"/>
                <w:szCs w:val="14"/>
              </w:rPr>
            </w:pPr>
            <w:r w:rsidRPr="00E02E18">
              <w:rPr>
                <w:rFonts w:cstheme="minorHAnsi"/>
                <w:b/>
                <w:bCs/>
                <w:sz w:val="14"/>
                <w:szCs w:val="14"/>
              </w:rPr>
              <w:t>Risks during construction of built environment projects</w:t>
            </w:r>
          </w:p>
          <w:p w14:paraId="0BF6E012" w14:textId="77777777" w:rsidR="00E05813" w:rsidRPr="00E02E18" w:rsidRDefault="00E05813" w:rsidP="00E05813">
            <w:pPr>
              <w:pStyle w:val="ListParagraph"/>
              <w:numPr>
                <w:ilvl w:val="0"/>
                <w:numId w:val="36"/>
              </w:numPr>
              <w:jc w:val="center"/>
              <w:rPr>
                <w:rFonts w:cstheme="minorHAnsi"/>
                <w:b/>
                <w:bCs/>
                <w:sz w:val="14"/>
                <w:szCs w:val="14"/>
              </w:rPr>
            </w:pPr>
            <w:r w:rsidRPr="00E02E18">
              <w:rPr>
                <w:rFonts w:cstheme="minorHAnsi"/>
                <w:b/>
                <w:bCs/>
                <w:sz w:val="14"/>
                <w:szCs w:val="14"/>
              </w:rPr>
              <w:t>Procedures and risk assessments</w:t>
            </w:r>
          </w:p>
          <w:p w14:paraId="18FEC03F" w14:textId="77777777" w:rsidR="00E05813" w:rsidRPr="00E02E18" w:rsidRDefault="00E05813" w:rsidP="00E05813">
            <w:pPr>
              <w:pStyle w:val="ListParagraph"/>
              <w:numPr>
                <w:ilvl w:val="0"/>
                <w:numId w:val="36"/>
              </w:numPr>
              <w:jc w:val="center"/>
              <w:rPr>
                <w:rFonts w:cstheme="minorHAnsi"/>
                <w:b/>
                <w:bCs/>
                <w:sz w:val="14"/>
                <w:szCs w:val="14"/>
              </w:rPr>
            </w:pPr>
            <w:r w:rsidRPr="00E02E18">
              <w:rPr>
                <w:rFonts w:cstheme="minorHAnsi"/>
                <w:b/>
                <w:bCs/>
                <w:sz w:val="14"/>
                <w:szCs w:val="14"/>
              </w:rPr>
              <w:t>Relevant legislation</w:t>
            </w:r>
          </w:p>
          <w:p w14:paraId="00220316" w14:textId="77777777" w:rsidR="00E05813" w:rsidRPr="00E02E18" w:rsidRDefault="00E05813" w:rsidP="00E05813">
            <w:pPr>
              <w:pStyle w:val="ListParagraph"/>
              <w:numPr>
                <w:ilvl w:val="0"/>
                <w:numId w:val="36"/>
              </w:numPr>
              <w:jc w:val="center"/>
              <w:rPr>
                <w:rFonts w:cstheme="minorHAnsi"/>
                <w:b/>
                <w:bCs/>
                <w:sz w:val="14"/>
                <w:szCs w:val="14"/>
              </w:rPr>
            </w:pPr>
            <w:r w:rsidRPr="00E02E18">
              <w:rPr>
                <w:rFonts w:cstheme="minorHAnsi"/>
                <w:b/>
                <w:bCs/>
                <w:sz w:val="14"/>
                <w:szCs w:val="14"/>
              </w:rPr>
              <w:t>Personal protective equipment</w:t>
            </w:r>
          </w:p>
          <w:p w14:paraId="33DD206F" w14:textId="77777777" w:rsidR="00E05813" w:rsidRPr="00E02E18" w:rsidRDefault="00E05813" w:rsidP="00E05813">
            <w:pPr>
              <w:pStyle w:val="ListParagraph"/>
              <w:numPr>
                <w:ilvl w:val="0"/>
                <w:numId w:val="36"/>
              </w:numPr>
              <w:jc w:val="center"/>
              <w:rPr>
                <w:rFonts w:cstheme="minorHAnsi"/>
                <w:b/>
                <w:bCs/>
                <w:sz w:val="14"/>
                <w:szCs w:val="14"/>
              </w:rPr>
            </w:pPr>
            <w:r w:rsidRPr="00E02E18">
              <w:rPr>
                <w:rFonts w:cstheme="minorHAnsi"/>
                <w:b/>
                <w:bCs/>
                <w:sz w:val="14"/>
                <w:szCs w:val="14"/>
              </w:rPr>
              <w:t>Working safely with gas, water and electricity</w:t>
            </w:r>
          </w:p>
          <w:p w14:paraId="45321A11" w14:textId="77777777" w:rsidR="00E05813" w:rsidRPr="00E02E18" w:rsidRDefault="00E05813" w:rsidP="00E05813">
            <w:pPr>
              <w:pStyle w:val="ListParagraph"/>
              <w:numPr>
                <w:ilvl w:val="0"/>
                <w:numId w:val="36"/>
              </w:numPr>
              <w:jc w:val="center"/>
              <w:rPr>
                <w:rFonts w:cstheme="minorHAnsi"/>
                <w:b/>
                <w:bCs/>
                <w:sz w:val="14"/>
                <w:szCs w:val="14"/>
              </w:rPr>
            </w:pPr>
            <w:r w:rsidRPr="00E02E18">
              <w:rPr>
                <w:rFonts w:cstheme="minorHAnsi"/>
                <w:b/>
                <w:bCs/>
                <w:sz w:val="14"/>
                <w:szCs w:val="14"/>
              </w:rPr>
              <w:t>Working at height and in enclosed spaces</w:t>
            </w:r>
          </w:p>
          <w:p w14:paraId="2E1EDAF0" w14:textId="77777777" w:rsidR="00E05813" w:rsidRPr="00E02E18" w:rsidRDefault="00E05813" w:rsidP="00093CBD">
            <w:pPr>
              <w:rPr>
                <w:rFonts w:cstheme="minorHAnsi"/>
                <w:b/>
                <w:bCs/>
                <w:sz w:val="14"/>
                <w:szCs w:val="14"/>
              </w:rPr>
            </w:pPr>
          </w:p>
          <w:p w14:paraId="70C1FE14" w14:textId="77777777" w:rsidR="00E05813" w:rsidRPr="00E02E18" w:rsidRDefault="00E05813" w:rsidP="00093CBD">
            <w:pPr>
              <w:jc w:val="center"/>
              <w:rPr>
                <w:rFonts w:cstheme="minorHAnsi"/>
                <w:b/>
                <w:bCs/>
                <w:color w:val="FF0000"/>
                <w:sz w:val="14"/>
                <w:szCs w:val="14"/>
              </w:rPr>
            </w:pPr>
            <w:r w:rsidRPr="00E02E18">
              <w:rPr>
                <w:rStyle w:val="normaltextrun"/>
                <w:rFonts w:cstheme="minorHAnsi"/>
                <w:b/>
                <w:bCs/>
                <w:color w:val="FF0000"/>
                <w:sz w:val="14"/>
                <w:szCs w:val="14"/>
                <w:shd w:val="clear" w:color="auto" w:fill="FFFFFF"/>
              </w:rPr>
              <w:t>FEEDFORWARD ASSESSMENT</w:t>
            </w:r>
          </w:p>
          <w:p w14:paraId="5D3D3DC0" w14:textId="77777777" w:rsidR="00E05813" w:rsidRPr="00E02E18" w:rsidRDefault="00E05813" w:rsidP="00093CBD">
            <w:pPr>
              <w:pStyle w:val="ListParagraph"/>
              <w:ind w:left="57"/>
              <w:jc w:val="center"/>
              <w:rPr>
                <w:rFonts w:cstheme="minorHAnsi"/>
                <w:b/>
                <w:bCs/>
                <w:sz w:val="14"/>
                <w:szCs w:val="14"/>
              </w:rPr>
            </w:pPr>
          </w:p>
          <w:p w14:paraId="1176CB97" w14:textId="77777777" w:rsidR="00E05813" w:rsidRPr="00E02E18" w:rsidRDefault="00E05813" w:rsidP="00093CBD">
            <w:pPr>
              <w:jc w:val="center"/>
              <w:rPr>
                <w:rFonts w:cstheme="minorHAnsi"/>
                <w:b/>
                <w:bCs/>
                <w:sz w:val="14"/>
                <w:szCs w:val="14"/>
              </w:rPr>
            </w:pPr>
            <w:r w:rsidRPr="00E02E18">
              <w:rPr>
                <w:rFonts w:cstheme="minorHAnsi"/>
                <w:b/>
                <w:bCs/>
                <w:sz w:val="14"/>
                <w:szCs w:val="14"/>
              </w:rPr>
              <w:t>Unit 3 –learning activities to cover areas of content for trade-based task 3</w:t>
            </w:r>
          </w:p>
          <w:p w14:paraId="156D155B" w14:textId="77777777" w:rsidR="00E05813" w:rsidRPr="00E02E18" w:rsidRDefault="00E05813" w:rsidP="00093CBD">
            <w:pPr>
              <w:jc w:val="center"/>
              <w:rPr>
                <w:rFonts w:cstheme="minorHAnsi"/>
                <w:color w:val="FF0000"/>
                <w:sz w:val="14"/>
                <w:szCs w:val="14"/>
                <w:shd w:val="clear" w:color="auto" w:fill="FFFFFF"/>
              </w:rPr>
            </w:pPr>
            <w:r w:rsidRPr="00E02E18">
              <w:rPr>
                <w:rStyle w:val="normaltextrun"/>
                <w:rFonts w:cstheme="minorHAnsi"/>
                <w:b/>
                <w:bCs/>
                <w:color w:val="FF0000"/>
                <w:sz w:val="14"/>
                <w:szCs w:val="14"/>
                <w:shd w:val="clear" w:color="auto" w:fill="FFFFFF"/>
              </w:rPr>
              <w:t>FEEDFORWARD ASSESSMENT</w:t>
            </w:r>
          </w:p>
        </w:tc>
      </w:tr>
      <w:tr w:rsidR="00E05813" w:rsidRPr="00CE39A3" w14:paraId="540CD0D9" w14:textId="77777777" w:rsidTr="00093CBD">
        <w:trPr>
          <w:trHeight w:val="317"/>
          <w:jc w:val="center"/>
        </w:trPr>
        <w:tc>
          <w:tcPr>
            <w:tcW w:w="993" w:type="dxa"/>
            <w:shd w:val="clear" w:color="auto" w:fill="BDD6EE" w:themeFill="accent5" w:themeFillTint="66"/>
          </w:tcPr>
          <w:p w14:paraId="6696A6A8" w14:textId="77777777" w:rsidR="00E05813" w:rsidRPr="00CE39A3" w:rsidRDefault="00E05813" w:rsidP="00093CBD">
            <w:pPr>
              <w:rPr>
                <w:rFonts w:cstheme="minorHAnsi"/>
                <w:b/>
                <w:bCs/>
                <w:sz w:val="20"/>
                <w:szCs w:val="20"/>
              </w:rPr>
            </w:pPr>
            <w:r w:rsidRPr="00CE39A3">
              <w:rPr>
                <w:rFonts w:cstheme="minorHAnsi"/>
                <w:b/>
                <w:bCs/>
                <w:sz w:val="20"/>
                <w:szCs w:val="20"/>
              </w:rPr>
              <w:t>Year 11</w:t>
            </w:r>
          </w:p>
        </w:tc>
        <w:tc>
          <w:tcPr>
            <w:tcW w:w="2410" w:type="dxa"/>
            <w:shd w:val="clear" w:color="auto" w:fill="auto"/>
          </w:tcPr>
          <w:p w14:paraId="3C8479BC" w14:textId="77777777" w:rsidR="00E05813" w:rsidRPr="00E02E18" w:rsidRDefault="00E05813" w:rsidP="00093CBD">
            <w:pPr>
              <w:jc w:val="center"/>
              <w:rPr>
                <w:rFonts w:cstheme="minorHAnsi"/>
                <w:b/>
                <w:bCs/>
                <w:color w:val="000000" w:themeColor="text1"/>
                <w:sz w:val="14"/>
                <w:szCs w:val="14"/>
              </w:rPr>
            </w:pPr>
            <w:r w:rsidRPr="00E02E18">
              <w:rPr>
                <w:rFonts w:cstheme="minorHAnsi"/>
                <w:b/>
                <w:bCs/>
                <w:color w:val="000000" w:themeColor="text1"/>
                <w:sz w:val="14"/>
                <w:szCs w:val="14"/>
              </w:rPr>
              <w:t>Non-Exam Assessment (NEA)</w:t>
            </w:r>
          </w:p>
          <w:p w14:paraId="413F010E" w14:textId="77777777" w:rsidR="00E05813" w:rsidRPr="00E02E18" w:rsidRDefault="00E05813" w:rsidP="00093CBD">
            <w:pPr>
              <w:jc w:val="center"/>
              <w:rPr>
                <w:rFonts w:cstheme="minorHAnsi"/>
                <w:b/>
                <w:bCs/>
                <w:color w:val="000000" w:themeColor="text1"/>
                <w:sz w:val="14"/>
                <w:szCs w:val="14"/>
              </w:rPr>
            </w:pPr>
            <w:r w:rsidRPr="00E02E18">
              <w:rPr>
                <w:rFonts w:cstheme="minorHAnsi"/>
                <w:b/>
                <w:bCs/>
                <w:color w:val="000000" w:themeColor="text1"/>
                <w:sz w:val="14"/>
                <w:szCs w:val="14"/>
              </w:rPr>
              <w:t>Assessment on 3 practical skills</w:t>
            </w:r>
          </w:p>
          <w:p w14:paraId="2918552C" w14:textId="77777777" w:rsidR="00E05813" w:rsidRPr="00E02E18" w:rsidRDefault="00E05813" w:rsidP="00E05813">
            <w:pPr>
              <w:pStyle w:val="ListParagraph"/>
              <w:numPr>
                <w:ilvl w:val="0"/>
                <w:numId w:val="36"/>
              </w:numPr>
              <w:rPr>
                <w:rFonts w:cstheme="minorHAnsi"/>
                <w:b/>
                <w:bCs/>
                <w:color w:val="000000" w:themeColor="text1"/>
                <w:sz w:val="14"/>
                <w:szCs w:val="14"/>
              </w:rPr>
            </w:pPr>
            <w:r w:rsidRPr="00E02E18">
              <w:rPr>
                <w:rFonts w:cstheme="minorHAnsi"/>
                <w:b/>
                <w:bCs/>
                <w:color w:val="000000" w:themeColor="text1"/>
                <w:sz w:val="14"/>
                <w:szCs w:val="14"/>
              </w:rPr>
              <w:t>Task 1</w:t>
            </w:r>
          </w:p>
          <w:p w14:paraId="25883FB8" w14:textId="77777777" w:rsidR="00E05813" w:rsidRPr="00E02E18" w:rsidRDefault="00E05813" w:rsidP="00E05813">
            <w:pPr>
              <w:pStyle w:val="ListParagraph"/>
              <w:numPr>
                <w:ilvl w:val="0"/>
                <w:numId w:val="36"/>
              </w:numPr>
              <w:rPr>
                <w:rFonts w:cstheme="minorHAnsi"/>
                <w:b/>
                <w:bCs/>
                <w:color w:val="000000" w:themeColor="text1"/>
                <w:sz w:val="14"/>
                <w:szCs w:val="14"/>
              </w:rPr>
            </w:pPr>
            <w:r w:rsidRPr="00E02E18">
              <w:rPr>
                <w:rFonts w:cstheme="minorHAnsi"/>
                <w:b/>
                <w:bCs/>
                <w:color w:val="000000" w:themeColor="text1"/>
                <w:sz w:val="14"/>
                <w:szCs w:val="14"/>
              </w:rPr>
              <w:t>Task 2</w:t>
            </w:r>
          </w:p>
          <w:p w14:paraId="77013B4D" w14:textId="77777777" w:rsidR="00E05813" w:rsidRPr="00E02E18" w:rsidRDefault="00E05813" w:rsidP="00E05813">
            <w:pPr>
              <w:pStyle w:val="ListParagraph"/>
              <w:numPr>
                <w:ilvl w:val="0"/>
                <w:numId w:val="36"/>
              </w:numPr>
              <w:rPr>
                <w:rFonts w:cstheme="minorHAnsi"/>
                <w:b/>
                <w:bCs/>
                <w:color w:val="000000" w:themeColor="text1"/>
                <w:sz w:val="14"/>
                <w:szCs w:val="14"/>
              </w:rPr>
            </w:pPr>
            <w:r w:rsidRPr="00E02E18">
              <w:rPr>
                <w:rFonts w:cstheme="minorHAnsi"/>
                <w:b/>
                <w:bCs/>
                <w:color w:val="000000" w:themeColor="text1"/>
                <w:sz w:val="14"/>
                <w:szCs w:val="14"/>
              </w:rPr>
              <w:t>Task 3(</w:t>
            </w:r>
            <w:proofErr w:type="spellStart"/>
            <w:proofErr w:type="gramStart"/>
            <w:r w:rsidRPr="00E02E18">
              <w:rPr>
                <w:rFonts w:cstheme="minorHAnsi"/>
                <w:b/>
                <w:bCs/>
                <w:color w:val="000000" w:themeColor="text1"/>
                <w:sz w:val="14"/>
                <w:szCs w:val="14"/>
              </w:rPr>
              <w:t>a,b</w:t>
            </w:r>
            <w:proofErr w:type="gramEnd"/>
            <w:r w:rsidRPr="00E02E18">
              <w:rPr>
                <w:rFonts w:cstheme="minorHAnsi"/>
                <w:b/>
                <w:bCs/>
                <w:color w:val="000000" w:themeColor="text1"/>
                <w:sz w:val="14"/>
                <w:szCs w:val="14"/>
              </w:rPr>
              <w:t>&amp;c</w:t>
            </w:r>
            <w:proofErr w:type="spellEnd"/>
            <w:r w:rsidRPr="00E02E18">
              <w:rPr>
                <w:rFonts w:cstheme="minorHAnsi"/>
                <w:b/>
                <w:bCs/>
                <w:color w:val="000000" w:themeColor="text1"/>
                <w:sz w:val="14"/>
                <w:szCs w:val="14"/>
              </w:rPr>
              <w:t>)</w:t>
            </w:r>
          </w:p>
          <w:p w14:paraId="054CE16D" w14:textId="77777777" w:rsidR="00E05813" w:rsidRPr="00E02E18" w:rsidRDefault="00E05813" w:rsidP="00093CBD">
            <w:pPr>
              <w:jc w:val="center"/>
              <w:rPr>
                <w:rFonts w:cstheme="minorHAnsi"/>
                <w:b/>
                <w:bCs/>
                <w:color w:val="000000" w:themeColor="text1"/>
                <w:sz w:val="14"/>
                <w:szCs w:val="14"/>
              </w:rPr>
            </w:pPr>
          </w:p>
          <w:p w14:paraId="7170CE2A" w14:textId="77777777" w:rsidR="00E05813" w:rsidRPr="00E02E18" w:rsidRDefault="00E05813" w:rsidP="00093CBD">
            <w:pPr>
              <w:jc w:val="center"/>
              <w:rPr>
                <w:rFonts w:cstheme="minorHAnsi"/>
                <w:color w:val="000000" w:themeColor="text1"/>
                <w:sz w:val="14"/>
                <w:szCs w:val="14"/>
              </w:rPr>
            </w:pPr>
            <w:r w:rsidRPr="00E02E18">
              <w:rPr>
                <w:rFonts w:cstheme="minorHAnsi"/>
                <w:b/>
                <w:bCs/>
                <w:color w:val="000000" w:themeColor="text1"/>
                <w:sz w:val="14"/>
                <w:szCs w:val="14"/>
              </w:rPr>
              <w:t>FEEDFORWARD ASSESSMENT – After each task</w:t>
            </w:r>
          </w:p>
          <w:p w14:paraId="0FA20A9C" w14:textId="77777777" w:rsidR="00E05813" w:rsidRPr="00E02E18" w:rsidRDefault="00E05813" w:rsidP="00093CBD">
            <w:pPr>
              <w:jc w:val="center"/>
              <w:rPr>
                <w:rFonts w:cstheme="minorHAnsi"/>
                <w:color w:val="000000" w:themeColor="text1"/>
                <w:sz w:val="14"/>
                <w:szCs w:val="14"/>
              </w:rPr>
            </w:pPr>
          </w:p>
        </w:tc>
        <w:tc>
          <w:tcPr>
            <w:tcW w:w="2410" w:type="dxa"/>
            <w:shd w:val="clear" w:color="auto" w:fill="auto"/>
          </w:tcPr>
          <w:p w14:paraId="567DC522" w14:textId="77777777" w:rsidR="00E05813" w:rsidRPr="00E02E18" w:rsidRDefault="00E05813" w:rsidP="00093CBD">
            <w:pPr>
              <w:jc w:val="center"/>
              <w:rPr>
                <w:rFonts w:cstheme="minorHAnsi"/>
                <w:b/>
                <w:bCs/>
                <w:color w:val="000000" w:themeColor="text1"/>
                <w:sz w:val="14"/>
                <w:szCs w:val="14"/>
              </w:rPr>
            </w:pPr>
            <w:r w:rsidRPr="00E02E18">
              <w:rPr>
                <w:rFonts w:cstheme="minorHAnsi"/>
                <w:b/>
                <w:bCs/>
                <w:color w:val="000000" w:themeColor="text1"/>
                <w:sz w:val="14"/>
                <w:szCs w:val="14"/>
              </w:rPr>
              <w:t>NEA</w:t>
            </w:r>
          </w:p>
          <w:p w14:paraId="3200879D" w14:textId="77777777" w:rsidR="00E05813" w:rsidRPr="00E02E18" w:rsidRDefault="00E05813" w:rsidP="00093CBD">
            <w:pPr>
              <w:jc w:val="center"/>
              <w:rPr>
                <w:rFonts w:cstheme="minorHAnsi"/>
                <w:b/>
                <w:bCs/>
                <w:color w:val="000000" w:themeColor="text1"/>
                <w:sz w:val="14"/>
                <w:szCs w:val="14"/>
              </w:rPr>
            </w:pPr>
            <w:r w:rsidRPr="00E02E18">
              <w:rPr>
                <w:rFonts w:cstheme="minorHAnsi"/>
                <w:b/>
                <w:bCs/>
                <w:color w:val="000000" w:themeColor="text1"/>
                <w:sz w:val="14"/>
                <w:szCs w:val="14"/>
              </w:rPr>
              <w:t>Assessment on 3 practical skills</w:t>
            </w:r>
          </w:p>
          <w:p w14:paraId="595F58D7" w14:textId="77777777" w:rsidR="00E05813" w:rsidRPr="00E02E18" w:rsidRDefault="00E05813" w:rsidP="00093CBD">
            <w:pPr>
              <w:jc w:val="center"/>
              <w:rPr>
                <w:rFonts w:cstheme="minorHAnsi"/>
                <w:color w:val="000000" w:themeColor="text1"/>
                <w:sz w:val="14"/>
                <w:szCs w:val="14"/>
              </w:rPr>
            </w:pPr>
            <w:r w:rsidRPr="00E02E18">
              <w:rPr>
                <w:rFonts w:cstheme="minorHAnsi"/>
                <w:b/>
                <w:bCs/>
                <w:color w:val="000000" w:themeColor="text1"/>
                <w:sz w:val="14"/>
                <w:szCs w:val="14"/>
              </w:rPr>
              <w:t>Task 4</w:t>
            </w:r>
          </w:p>
        </w:tc>
        <w:tc>
          <w:tcPr>
            <w:tcW w:w="4678" w:type="dxa"/>
            <w:gridSpan w:val="2"/>
            <w:shd w:val="clear" w:color="auto" w:fill="auto"/>
          </w:tcPr>
          <w:p w14:paraId="39E022E5" w14:textId="77777777" w:rsidR="00E05813" w:rsidRPr="00E02E18" w:rsidRDefault="00E05813" w:rsidP="00093CBD">
            <w:pPr>
              <w:jc w:val="center"/>
              <w:rPr>
                <w:rFonts w:cstheme="minorHAnsi"/>
                <w:color w:val="000000" w:themeColor="text1"/>
                <w:sz w:val="14"/>
                <w:szCs w:val="14"/>
              </w:rPr>
            </w:pPr>
            <w:r w:rsidRPr="00E02E18">
              <w:rPr>
                <w:rFonts w:eastAsia="Calibri" w:cstheme="minorHAnsi"/>
                <w:color w:val="FF0000"/>
                <w:sz w:val="18"/>
                <w:szCs w:val="18"/>
              </w:rPr>
              <w:t>Revision &amp; Past Papers: Specific to QLA from mock exam results</w:t>
            </w:r>
          </w:p>
        </w:tc>
        <w:tc>
          <w:tcPr>
            <w:tcW w:w="2268" w:type="dxa"/>
            <w:shd w:val="clear" w:color="auto" w:fill="D9D9D9" w:themeFill="background1" w:themeFillShade="D9"/>
          </w:tcPr>
          <w:p w14:paraId="66A78F85" w14:textId="77777777" w:rsidR="00E05813" w:rsidRPr="00CE39A3" w:rsidRDefault="00E05813" w:rsidP="00093CBD">
            <w:pPr>
              <w:jc w:val="center"/>
              <w:rPr>
                <w:rFonts w:cstheme="minorHAnsi"/>
                <w:sz w:val="20"/>
                <w:szCs w:val="20"/>
              </w:rPr>
            </w:pPr>
          </w:p>
        </w:tc>
        <w:tc>
          <w:tcPr>
            <w:tcW w:w="2268" w:type="dxa"/>
            <w:shd w:val="clear" w:color="auto" w:fill="D9D9D9" w:themeFill="background1" w:themeFillShade="D9"/>
          </w:tcPr>
          <w:p w14:paraId="4539C379" w14:textId="77777777" w:rsidR="00E05813" w:rsidRPr="00CE39A3" w:rsidRDefault="00E05813" w:rsidP="00093CBD">
            <w:pPr>
              <w:jc w:val="center"/>
              <w:rPr>
                <w:rFonts w:cstheme="minorHAnsi"/>
                <w:sz w:val="20"/>
                <w:szCs w:val="20"/>
              </w:rPr>
            </w:pPr>
          </w:p>
        </w:tc>
      </w:tr>
    </w:tbl>
    <w:p w14:paraId="1774427F" w14:textId="650438E3" w:rsidR="001677C3" w:rsidRDefault="001677C3" w:rsidP="002341E4"/>
    <w:p w14:paraId="259EDAB4" w14:textId="46CC803A" w:rsidR="00013B57" w:rsidRDefault="00013B57" w:rsidP="00013B57">
      <w:pPr>
        <w:pStyle w:val="Heading1"/>
      </w:pPr>
      <w:bookmarkStart w:id="3" w:name="_Toc203509592"/>
      <w:r>
        <w:t>KS</w:t>
      </w:r>
      <w:r w:rsidR="00580226">
        <w:t>5</w:t>
      </w:r>
      <w:r>
        <w:t xml:space="preserve"> Links</w:t>
      </w:r>
      <w:bookmarkEnd w:id="3"/>
    </w:p>
    <w:p w14:paraId="6BEE0767" w14:textId="348274B3" w:rsidR="00013B57" w:rsidRDefault="00634330" w:rsidP="002341E4">
      <w:hyperlink r:id="rId12" w:anchor="tab=information" w:history="1">
        <w:r w:rsidR="009C4C74">
          <w:rPr>
            <w:rStyle w:val="Hyperlink"/>
          </w:rPr>
          <w:t>T level Technical Qualification in Onsite Construction qualifications and training courses | City &amp; Guilds (cityandguilds.com)</w:t>
        </w:r>
      </w:hyperlink>
    </w:p>
    <w:p w14:paraId="6E074A88" w14:textId="718AEFE7" w:rsidR="00A61295" w:rsidRPr="002341E4" w:rsidRDefault="002C172C" w:rsidP="00A61295">
      <w:pPr>
        <w:pStyle w:val="Heading1"/>
      </w:pPr>
      <w:bookmarkStart w:id="4" w:name="_Toc203509593"/>
      <w:r>
        <w:t>END OF COURSE</w:t>
      </w:r>
      <w:r w:rsidR="00A61295">
        <w:t xml:space="preserve"> EXPECTATIONS</w:t>
      </w:r>
      <w:bookmarkEnd w:id="4"/>
    </w:p>
    <w:p w14:paraId="1F68B043" w14:textId="77777777" w:rsidR="006A5F6D" w:rsidRPr="006A5F6D" w:rsidRDefault="006A5F6D" w:rsidP="00536A65">
      <w:pPr>
        <w:rPr>
          <w:b/>
          <w:bCs/>
          <w:u w:val="single"/>
        </w:rPr>
      </w:pPr>
      <w:r w:rsidRPr="006A5F6D">
        <w:rPr>
          <w:b/>
          <w:bCs/>
          <w:u w:val="single"/>
        </w:rPr>
        <w:t xml:space="preserve">AO1 </w:t>
      </w:r>
    </w:p>
    <w:p w14:paraId="7573FEB3" w14:textId="2EFF9E4D" w:rsidR="006A5F6D" w:rsidRDefault="006A5F6D" w:rsidP="006A5F6D">
      <w:pPr>
        <w:pStyle w:val="ListParagraph"/>
        <w:numPr>
          <w:ilvl w:val="0"/>
          <w:numId w:val="37"/>
        </w:numPr>
      </w:pPr>
      <w:r>
        <w:t xml:space="preserve">Demonstrate knowledge and understanding from across the specification. </w:t>
      </w:r>
    </w:p>
    <w:p w14:paraId="1A7E8479" w14:textId="77777777" w:rsidR="006A5F6D" w:rsidRDefault="006A5F6D" w:rsidP="00536A65">
      <w:r w:rsidRPr="006A5F6D">
        <w:rPr>
          <w:b/>
          <w:bCs/>
          <w:u w:val="single"/>
        </w:rPr>
        <w:lastRenderedPageBreak/>
        <w:t>AO2</w:t>
      </w:r>
      <w:r>
        <w:t xml:space="preserve"> </w:t>
      </w:r>
    </w:p>
    <w:p w14:paraId="3AA38A5B" w14:textId="0E3ECE56" w:rsidR="006A5F6D" w:rsidRDefault="006A5F6D" w:rsidP="006A5F6D">
      <w:pPr>
        <w:pStyle w:val="ListParagraph"/>
        <w:numPr>
          <w:ilvl w:val="0"/>
          <w:numId w:val="37"/>
        </w:numPr>
      </w:pPr>
      <w:r>
        <w:t xml:space="preserve">Apply skills (including practical skills), knowledge and understanding in a variety of contexts and in planning and carrying out investigations and tasks. </w:t>
      </w:r>
    </w:p>
    <w:p w14:paraId="3BD4E0AF" w14:textId="77777777" w:rsidR="006A5F6D" w:rsidRDefault="006A5F6D" w:rsidP="00536A65">
      <w:r w:rsidRPr="006A5F6D">
        <w:rPr>
          <w:b/>
          <w:bCs/>
          <w:u w:val="single"/>
        </w:rPr>
        <w:t>AO3</w:t>
      </w:r>
      <w:r>
        <w:t xml:space="preserve"> </w:t>
      </w:r>
    </w:p>
    <w:p w14:paraId="4CEEF600" w14:textId="3B3F5EAF" w:rsidR="006A5F6D" w:rsidRDefault="006A5F6D" w:rsidP="006A5F6D">
      <w:pPr>
        <w:pStyle w:val="ListParagraph"/>
        <w:numPr>
          <w:ilvl w:val="0"/>
          <w:numId w:val="37"/>
        </w:numPr>
      </w:pPr>
      <w:r>
        <w:t xml:space="preserve">Analyse and evaluate information, making reasoned judgements and presenting conclusions. </w:t>
      </w:r>
    </w:p>
    <w:p w14:paraId="2A76049F" w14:textId="4AA5926B" w:rsidR="00A61295" w:rsidRDefault="006A5F6D" w:rsidP="006A5F6D">
      <w:r>
        <w:t>The table below shows the weighting of each assessment objective for each unit and for the qualification as a whole:</w:t>
      </w:r>
    </w:p>
    <w:tbl>
      <w:tblPr>
        <w:tblStyle w:val="TableGrid"/>
        <w:tblW w:w="0" w:type="auto"/>
        <w:tblLook w:val="04A0" w:firstRow="1" w:lastRow="0" w:firstColumn="1" w:lastColumn="0" w:noHBand="0" w:noVBand="1"/>
      </w:tblPr>
      <w:tblGrid>
        <w:gridCol w:w="2878"/>
        <w:gridCol w:w="2878"/>
        <w:gridCol w:w="2878"/>
        <w:gridCol w:w="2878"/>
        <w:gridCol w:w="2878"/>
      </w:tblGrid>
      <w:tr w:rsidR="00FC0FB6" w14:paraId="498CBE9C" w14:textId="77777777" w:rsidTr="006744BE">
        <w:tc>
          <w:tcPr>
            <w:tcW w:w="2878" w:type="dxa"/>
            <w:tcBorders>
              <w:top w:val="nil"/>
              <w:left w:val="nil"/>
            </w:tcBorders>
          </w:tcPr>
          <w:p w14:paraId="7179F9DC" w14:textId="77777777" w:rsidR="00FC0FB6" w:rsidRDefault="00FC0FB6" w:rsidP="006A5F6D"/>
        </w:tc>
        <w:tc>
          <w:tcPr>
            <w:tcW w:w="2878" w:type="dxa"/>
            <w:tcBorders>
              <w:top w:val="nil"/>
              <w:bottom w:val="nil"/>
            </w:tcBorders>
            <w:shd w:val="clear" w:color="auto" w:fill="2E74B5" w:themeFill="accent5" w:themeFillShade="BF"/>
          </w:tcPr>
          <w:p w14:paraId="6F736794" w14:textId="6C348575" w:rsidR="00FC0FB6" w:rsidRPr="00D63126" w:rsidRDefault="00D63126" w:rsidP="00D63126">
            <w:pPr>
              <w:jc w:val="center"/>
              <w:rPr>
                <w:b/>
                <w:bCs/>
                <w:color w:val="FFFFFF" w:themeColor="background1"/>
              </w:rPr>
            </w:pPr>
            <w:r w:rsidRPr="00D63126">
              <w:rPr>
                <w:b/>
                <w:bCs/>
                <w:color w:val="FFFFFF" w:themeColor="background1"/>
              </w:rPr>
              <w:t>AO1</w:t>
            </w:r>
          </w:p>
        </w:tc>
        <w:tc>
          <w:tcPr>
            <w:tcW w:w="2878" w:type="dxa"/>
            <w:tcBorders>
              <w:top w:val="nil"/>
              <w:bottom w:val="nil"/>
            </w:tcBorders>
            <w:shd w:val="clear" w:color="auto" w:fill="2E74B5" w:themeFill="accent5" w:themeFillShade="BF"/>
          </w:tcPr>
          <w:p w14:paraId="39597FF1" w14:textId="590B819F" w:rsidR="00FC0FB6" w:rsidRPr="00D63126" w:rsidRDefault="00D63126" w:rsidP="00D63126">
            <w:pPr>
              <w:jc w:val="center"/>
              <w:rPr>
                <w:b/>
                <w:bCs/>
                <w:color w:val="FFFFFF" w:themeColor="background1"/>
              </w:rPr>
            </w:pPr>
            <w:r w:rsidRPr="00D63126">
              <w:rPr>
                <w:b/>
                <w:bCs/>
                <w:color w:val="FFFFFF" w:themeColor="background1"/>
              </w:rPr>
              <w:t>AO2</w:t>
            </w:r>
          </w:p>
        </w:tc>
        <w:tc>
          <w:tcPr>
            <w:tcW w:w="2878" w:type="dxa"/>
            <w:tcBorders>
              <w:top w:val="nil"/>
              <w:bottom w:val="nil"/>
            </w:tcBorders>
            <w:shd w:val="clear" w:color="auto" w:fill="2E74B5" w:themeFill="accent5" w:themeFillShade="BF"/>
          </w:tcPr>
          <w:p w14:paraId="398E1F09" w14:textId="7C178011" w:rsidR="00FC0FB6" w:rsidRPr="00D63126" w:rsidRDefault="00D63126" w:rsidP="00D63126">
            <w:pPr>
              <w:jc w:val="center"/>
              <w:rPr>
                <w:b/>
                <w:bCs/>
                <w:color w:val="FFFFFF" w:themeColor="background1"/>
              </w:rPr>
            </w:pPr>
            <w:r w:rsidRPr="00D63126">
              <w:rPr>
                <w:b/>
                <w:bCs/>
                <w:color w:val="FFFFFF" w:themeColor="background1"/>
              </w:rPr>
              <w:t>AO3</w:t>
            </w:r>
          </w:p>
        </w:tc>
        <w:tc>
          <w:tcPr>
            <w:tcW w:w="2878" w:type="dxa"/>
            <w:tcBorders>
              <w:top w:val="nil"/>
              <w:bottom w:val="nil"/>
            </w:tcBorders>
            <w:shd w:val="clear" w:color="auto" w:fill="2E74B5" w:themeFill="accent5" w:themeFillShade="BF"/>
          </w:tcPr>
          <w:p w14:paraId="1C4977FC" w14:textId="3FF47B7E" w:rsidR="00FC0FB6" w:rsidRPr="00D63126" w:rsidRDefault="00D63126" w:rsidP="00D63126">
            <w:pPr>
              <w:jc w:val="center"/>
              <w:rPr>
                <w:b/>
                <w:bCs/>
                <w:color w:val="FFFFFF" w:themeColor="background1"/>
              </w:rPr>
            </w:pPr>
            <w:r w:rsidRPr="00D63126">
              <w:rPr>
                <w:b/>
                <w:bCs/>
                <w:color w:val="FFFFFF" w:themeColor="background1"/>
              </w:rPr>
              <w:t>Total</w:t>
            </w:r>
          </w:p>
        </w:tc>
      </w:tr>
      <w:tr w:rsidR="00FC0FB6" w14:paraId="35F164EE" w14:textId="77777777" w:rsidTr="006744BE">
        <w:tc>
          <w:tcPr>
            <w:tcW w:w="2878" w:type="dxa"/>
          </w:tcPr>
          <w:p w14:paraId="37794C20" w14:textId="0E845EFA" w:rsidR="00FC0FB6" w:rsidRPr="002A4BE9" w:rsidRDefault="00D63126" w:rsidP="002A4BE9">
            <w:pPr>
              <w:jc w:val="right"/>
              <w:rPr>
                <w:b/>
                <w:bCs/>
              </w:rPr>
            </w:pPr>
            <w:r w:rsidRPr="002A4BE9">
              <w:rPr>
                <w:b/>
                <w:bCs/>
              </w:rPr>
              <w:t>Unit 1</w:t>
            </w:r>
          </w:p>
        </w:tc>
        <w:tc>
          <w:tcPr>
            <w:tcW w:w="2878" w:type="dxa"/>
            <w:tcBorders>
              <w:top w:val="nil"/>
            </w:tcBorders>
          </w:tcPr>
          <w:p w14:paraId="436A3F37" w14:textId="196B12FC" w:rsidR="00FC0FB6" w:rsidRDefault="00D63126" w:rsidP="006744BE">
            <w:pPr>
              <w:jc w:val="center"/>
            </w:pPr>
            <w:r>
              <w:t>24%</w:t>
            </w:r>
          </w:p>
        </w:tc>
        <w:tc>
          <w:tcPr>
            <w:tcW w:w="2878" w:type="dxa"/>
            <w:tcBorders>
              <w:top w:val="nil"/>
            </w:tcBorders>
          </w:tcPr>
          <w:p w14:paraId="5E0807C8" w14:textId="00169FD4" w:rsidR="00FC0FB6" w:rsidRDefault="00D63126" w:rsidP="006744BE">
            <w:pPr>
              <w:jc w:val="center"/>
            </w:pPr>
            <w:r>
              <w:t>11%</w:t>
            </w:r>
          </w:p>
        </w:tc>
        <w:tc>
          <w:tcPr>
            <w:tcW w:w="2878" w:type="dxa"/>
            <w:tcBorders>
              <w:top w:val="nil"/>
            </w:tcBorders>
          </w:tcPr>
          <w:p w14:paraId="751F6596" w14:textId="7A542169" w:rsidR="00FC0FB6" w:rsidRDefault="00D63126" w:rsidP="006744BE">
            <w:pPr>
              <w:jc w:val="center"/>
            </w:pPr>
            <w:r>
              <w:t>5%</w:t>
            </w:r>
          </w:p>
        </w:tc>
        <w:tc>
          <w:tcPr>
            <w:tcW w:w="2878" w:type="dxa"/>
            <w:tcBorders>
              <w:top w:val="nil"/>
            </w:tcBorders>
          </w:tcPr>
          <w:p w14:paraId="508914D7" w14:textId="2D254B9A" w:rsidR="00FC0FB6" w:rsidRDefault="00D63126" w:rsidP="006744BE">
            <w:pPr>
              <w:jc w:val="center"/>
            </w:pPr>
            <w:r>
              <w:t>40%</w:t>
            </w:r>
          </w:p>
        </w:tc>
      </w:tr>
      <w:tr w:rsidR="00FC0FB6" w14:paraId="2D292BC5" w14:textId="77777777" w:rsidTr="00FC0FB6">
        <w:tc>
          <w:tcPr>
            <w:tcW w:w="2878" w:type="dxa"/>
          </w:tcPr>
          <w:p w14:paraId="08B9DCB9" w14:textId="54D6F5A3" w:rsidR="00FC0FB6" w:rsidRPr="002A4BE9" w:rsidRDefault="00D63126" w:rsidP="002A4BE9">
            <w:pPr>
              <w:jc w:val="right"/>
              <w:rPr>
                <w:b/>
                <w:bCs/>
              </w:rPr>
            </w:pPr>
            <w:r w:rsidRPr="002A4BE9">
              <w:rPr>
                <w:b/>
                <w:bCs/>
              </w:rPr>
              <w:t>Unit 3</w:t>
            </w:r>
          </w:p>
        </w:tc>
        <w:tc>
          <w:tcPr>
            <w:tcW w:w="2878" w:type="dxa"/>
          </w:tcPr>
          <w:p w14:paraId="5D556C03" w14:textId="7CEC3EF5" w:rsidR="00FC0FB6" w:rsidRDefault="00D63126" w:rsidP="006744BE">
            <w:pPr>
              <w:jc w:val="center"/>
            </w:pPr>
            <w:r>
              <w:t>3%</w:t>
            </w:r>
          </w:p>
        </w:tc>
        <w:tc>
          <w:tcPr>
            <w:tcW w:w="2878" w:type="dxa"/>
          </w:tcPr>
          <w:p w14:paraId="311DA1E2" w14:textId="130054E3" w:rsidR="00FC0FB6" w:rsidRDefault="00D63126" w:rsidP="006744BE">
            <w:pPr>
              <w:jc w:val="center"/>
            </w:pPr>
            <w:r>
              <w:t>39%</w:t>
            </w:r>
          </w:p>
        </w:tc>
        <w:tc>
          <w:tcPr>
            <w:tcW w:w="2878" w:type="dxa"/>
          </w:tcPr>
          <w:p w14:paraId="58D81911" w14:textId="6BB59F01" w:rsidR="00FC0FB6" w:rsidRDefault="00D63126" w:rsidP="006744BE">
            <w:pPr>
              <w:jc w:val="center"/>
            </w:pPr>
            <w:r>
              <w:t>18%</w:t>
            </w:r>
          </w:p>
        </w:tc>
        <w:tc>
          <w:tcPr>
            <w:tcW w:w="2878" w:type="dxa"/>
          </w:tcPr>
          <w:p w14:paraId="75468354" w14:textId="53AEE519" w:rsidR="00FC0FB6" w:rsidRDefault="00D63126" w:rsidP="006744BE">
            <w:pPr>
              <w:jc w:val="center"/>
            </w:pPr>
            <w:r>
              <w:t>60%</w:t>
            </w:r>
          </w:p>
        </w:tc>
      </w:tr>
      <w:tr w:rsidR="00FC0FB6" w14:paraId="32E0BE1B" w14:textId="77777777" w:rsidTr="00FC0FB6">
        <w:tc>
          <w:tcPr>
            <w:tcW w:w="2878" w:type="dxa"/>
          </w:tcPr>
          <w:p w14:paraId="1F8100F5" w14:textId="23A89F35" w:rsidR="00FC0FB6" w:rsidRPr="002A4BE9" w:rsidRDefault="00D63126" w:rsidP="002A4BE9">
            <w:pPr>
              <w:jc w:val="right"/>
              <w:rPr>
                <w:b/>
                <w:bCs/>
              </w:rPr>
            </w:pPr>
            <w:r w:rsidRPr="002A4BE9">
              <w:rPr>
                <w:b/>
                <w:bCs/>
              </w:rPr>
              <w:t>Overall Weighting</w:t>
            </w:r>
          </w:p>
        </w:tc>
        <w:tc>
          <w:tcPr>
            <w:tcW w:w="2878" w:type="dxa"/>
          </w:tcPr>
          <w:p w14:paraId="330E690F" w14:textId="57ED3FF2" w:rsidR="00FC0FB6" w:rsidRDefault="00D63126" w:rsidP="006744BE">
            <w:pPr>
              <w:jc w:val="center"/>
            </w:pPr>
            <w:r>
              <w:t>27%</w:t>
            </w:r>
          </w:p>
        </w:tc>
        <w:tc>
          <w:tcPr>
            <w:tcW w:w="2878" w:type="dxa"/>
          </w:tcPr>
          <w:p w14:paraId="4AE124D0" w14:textId="57C75DD4" w:rsidR="00FC0FB6" w:rsidRDefault="00D63126" w:rsidP="006744BE">
            <w:pPr>
              <w:jc w:val="center"/>
            </w:pPr>
            <w:r>
              <w:t>50%</w:t>
            </w:r>
          </w:p>
        </w:tc>
        <w:tc>
          <w:tcPr>
            <w:tcW w:w="2878" w:type="dxa"/>
          </w:tcPr>
          <w:p w14:paraId="3A4E1A87" w14:textId="391869B4" w:rsidR="00FC0FB6" w:rsidRDefault="00D63126" w:rsidP="006744BE">
            <w:pPr>
              <w:jc w:val="center"/>
            </w:pPr>
            <w:r>
              <w:t>23%</w:t>
            </w:r>
          </w:p>
        </w:tc>
        <w:tc>
          <w:tcPr>
            <w:tcW w:w="2878" w:type="dxa"/>
          </w:tcPr>
          <w:p w14:paraId="615C7426" w14:textId="10017A4D" w:rsidR="00FC0FB6" w:rsidRDefault="00D63126" w:rsidP="006744BE">
            <w:pPr>
              <w:jc w:val="center"/>
            </w:pPr>
            <w:r>
              <w:t>100%</w:t>
            </w:r>
          </w:p>
        </w:tc>
      </w:tr>
    </w:tbl>
    <w:p w14:paraId="6C7F3E75" w14:textId="0F58F368" w:rsidR="00E75757" w:rsidRDefault="009B6C3D" w:rsidP="00E05813">
      <w:pPr>
        <w:pStyle w:val="Heading1"/>
      </w:pPr>
      <w:bookmarkStart w:id="5" w:name="_Toc168579667"/>
      <w:bookmarkStart w:id="6" w:name="_Toc203509594"/>
      <w:r>
        <w:t>PERSONAL DEVELOPMENT CURRICULUM</w:t>
      </w:r>
      <w:bookmarkEnd w:id="5"/>
      <w:bookmarkEnd w:id="6"/>
    </w:p>
    <w:tbl>
      <w:tblPr>
        <w:tblStyle w:val="TableGrid"/>
        <w:tblW w:w="0" w:type="auto"/>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ook w:val="04A0" w:firstRow="1" w:lastRow="0" w:firstColumn="1" w:lastColumn="0" w:noHBand="0" w:noVBand="1"/>
      </w:tblPr>
      <w:tblGrid>
        <w:gridCol w:w="14380"/>
      </w:tblGrid>
      <w:tr w:rsidR="0075079D" w14:paraId="7E1D41DB" w14:textId="77777777" w:rsidTr="00EF4B48">
        <w:tc>
          <w:tcPr>
            <w:tcW w:w="14380" w:type="dxa"/>
            <w:shd w:val="clear" w:color="auto" w:fill="2E74B5" w:themeFill="accent5" w:themeFillShade="BF"/>
          </w:tcPr>
          <w:p w14:paraId="688BEE43" w14:textId="77777777" w:rsidR="0075079D" w:rsidRPr="00700303" w:rsidRDefault="0075079D" w:rsidP="00EF4B48">
            <w:pPr>
              <w:rPr>
                <w:rFonts w:ascii="Calibri" w:hAnsi="Calibri" w:cs="Calibri"/>
                <w:b/>
                <w:bCs/>
                <w:color w:val="FFFFFF" w:themeColor="background1"/>
                <w:sz w:val="24"/>
                <w:szCs w:val="24"/>
                <w:lang w:val="en-GB"/>
              </w:rPr>
            </w:pPr>
            <w:r w:rsidRPr="00700303">
              <w:rPr>
                <w:rFonts w:ascii="Calibri" w:hAnsi="Calibri" w:cs="Calibri"/>
                <w:b/>
                <w:bCs/>
                <w:color w:val="FFFFFF" w:themeColor="background1"/>
                <w:sz w:val="24"/>
                <w:szCs w:val="24"/>
                <w:lang w:val="en-GB"/>
              </w:rPr>
              <w:t>Aims</w:t>
            </w:r>
          </w:p>
          <w:p w14:paraId="5B405F93" w14:textId="5E18FC93" w:rsidR="0075079D" w:rsidRPr="002B15EB" w:rsidRDefault="0075079D" w:rsidP="00EF4B48">
            <w:pPr>
              <w:rPr>
                <w:rFonts w:eastAsia="Times New Roman" w:cstheme="minorHAnsi"/>
                <w:color w:val="FFFFFF" w:themeColor="background1"/>
                <w:sz w:val="18"/>
                <w:szCs w:val="18"/>
              </w:rPr>
            </w:pPr>
            <w:r w:rsidRPr="002B15EB">
              <w:rPr>
                <w:rFonts w:ascii="Calibri" w:hAnsi="Calibri" w:cs="Calibri"/>
                <w:color w:val="FFFFFF" w:themeColor="background1"/>
                <w:sz w:val="18"/>
                <w:szCs w:val="18"/>
                <w:lang w:val="en-GB"/>
              </w:rPr>
              <w:t xml:space="preserve">The </w:t>
            </w:r>
            <w:r w:rsidR="001B6861">
              <w:rPr>
                <w:rFonts w:ascii="Calibri" w:hAnsi="Calibri" w:cs="Calibri"/>
                <w:color w:val="FFFFFF" w:themeColor="background1"/>
                <w:sz w:val="18"/>
                <w:szCs w:val="18"/>
                <w:lang w:val="en-GB"/>
              </w:rPr>
              <w:t>construction</w:t>
            </w:r>
            <w:r w:rsidRPr="002B15EB">
              <w:rPr>
                <w:rFonts w:ascii="Calibri" w:hAnsi="Calibri" w:cs="Calibri"/>
                <w:color w:val="FFFFFF" w:themeColor="background1"/>
                <w:sz w:val="18"/>
                <w:szCs w:val="18"/>
                <w:lang w:val="en-GB"/>
              </w:rPr>
              <w:t xml:space="preserve"> curriculum is designed to support and promote the vision of Southchurch High School, </w:t>
            </w:r>
            <w:r w:rsidRPr="002B15EB">
              <w:rPr>
                <w:rFonts w:eastAsia="Times New Roman" w:cstheme="minorHAnsi"/>
                <w:color w:val="FFFFFF" w:themeColor="background1"/>
                <w:sz w:val="18"/>
                <w:szCs w:val="18"/>
              </w:rPr>
              <w:t xml:space="preserve">“A community of Opportunity, Learning and Aspiration”. The curriculum recognises not only the importance of allowing students to flourish academically but also our wider role in preparing our students for their adult life beyond school. Our Personal Development programme is underpinned by five core pillars; </w:t>
            </w:r>
          </w:p>
          <w:p w14:paraId="4F9F5F12" w14:textId="77777777" w:rsidR="0075079D" w:rsidRPr="002B15EB" w:rsidRDefault="0075079D" w:rsidP="0075079D">
            <w:pPr>
              <w:pStyle w:val="ListParagraph"/>
              <w:numPr>
                <w:ilvl w:val="0"/>
                <w:numId w:val="38"/>
              </w:numPr>
              <w:rPr>
                <w:rFonts w:ascii="Calibri" w:hAnsi="Calibri" w:cs="Calibri"/>
                <w:color w:val="FFFFFF" w:themeColor="background1"/>
                <w:sz w:val="18"/>
                <w:szCs w:val="18"/>
                <w:lang w:val="en-GB"/>
              </w:rPr>
            </w:pPr>
            <w:r w:rsidRPr="002B15EB">
              <w:rPr>
                <w:rFonts w:eastAsia="Times New Roman" w:cstheme="minorHAnsi"/>
                <w:b/>
                <w:bCs/>
                <w:color w:val="FFFFFF" w:themeColor="background1"/>
                <w:sz w:val="18"/>
                <w:szCs w:val="18"/>
              </w:rPr>
              <w:t>Equality and Diversity</w:t>
            </w:r>
          </w:p>
          <w:p w14:paraId="300F191F" w14:textId="77777777" w:rsidR="0075079D" w:rsidRPr="002B15EB" w:rsidRDefault="0075079D" w:rsidP="0075079D">
            <w:pPr>
              <w:pStyle w:val="ListParagraph"/>
              <w:numPr>
                <w:ilvl w:val="0"/>
                <w:numId w:val="38"/>
              </w:numPr>
              <w:rPr>
                <w:rFonts w:ascii="Calibri" w:hAnsi="Calibri" w:cs="Calibri"/>
                <w:color w:val="FFFFFF" w:themeColor="background1"/>
                <w:sz w:val="18"/>
                <w:szCs w:val="18"/>
                <w:lang w:val="en-GB"/>
              </w:rPr>
            </w:pPr>
            <w:r w:rsidRPr="002B15EB">
              <w:rPr>
                <w:rFonts w:eastAsia="Times New Roman" w:cstheme="minorHAnsi"/>
                <w:b/>
                <w:bCs/>
                <w:color w:val="FFFFFF" w:themeColor="background1"/>
                <w:sz w:val="18"/>
                <w:szCs w:val="18"/>
              </w:rPr>
              <w:t>Cultural Capital</w:t>
            </w:r>
          </w:p>
          <w:p w14:paraId="4E437D19" w14:textId="77777777" w:rsidR="0075079D" w:rsidRPr="002B15EB" w:rsidRDefault="0075079D" w:rsidP="0075079D">
            <w:pPr>
              <w:pStyle w:val="ListParagraph"/>
              <w:numPr>
                <w:ilvl w:val="0"/>
                <w:numId w:val="38"/>
              </w:numPr>
              <w:rPr>
                <w:rFonts w:ascii="Calibri" w:hAnsi="Calibri" w:cs="Calibri"/>
                <w:color w:val="FFFFFF" w:themeColor="background1"/>
                <w:sz w:val="18"/>
                <w:szCs w:val="18"/>
                <w:lang w:val="en-GB"/>
              </w:rPr>
            </w:pPr>
            <w:r w:rsidRPr="002B15EB">
              <w:rPr>
                <w:rFonts w:eastAsia="Times New Roman" w:cstheme="minorHAnsi"/>
                <w:b/>
                <w:bCs/>
                <w:color w:val="FFFFFF" w:themeColor="background1"/>
                <w:sz w:val="18"/>
                <w:szCs w:val="18"/>
              </w:rPr>
              <w:t>Community and Wellbeing</w:t>
            </w:r>
          </w:p>
          <w:p w14:paraId="0E2302D3" w14:textId="77777777" w:rsidR="0075079D" w:rsidRPr="00E1337D" w:rsidRDefault="0075079D" w:rsidP="0075079D">
            <w:pPr>
              <w:pStyle w:val="ListParagraph"/>
              <w:numPr>
                <w:ilvl w:val="0"/>
                <w:numId w:val="38"/>
              </w:numPr>
              <w:rPr>
                <w:rFonts w:ascii="Calibri" w:hAnsi="Calibri" w:cs="Calibri"/>
                <w:color w:val="FFFFFF" w:themeColor="background1"/>
                <w:sz w:val="18"/>
                <w:szCs w:val="18"/>
                <w:lang w:val="en-GB"/>
              </w:rPr>
            </w:pPr>
            <w:r w:rsidRPr="002B15EB">
              <w:rPr>
                <w:rFonts w:eastAsia="Times New Roman" w:cstheme="minorHAnsi"/>
                <w:b/>
                <w:bCs/>
                <w:color w:val="FFFFFF" w:themeColor="background1"/>
                <w:sz w:val="18"/>
                <w:szCs w:val="18"/>
              </w:rPr>
              <w:t>Careers and Employability</w:t>
            </w:r>
          </w:p>
          <w:p w14:paraId="70300ADA" w14:textId="77777777" w:rsidR="0075079D" w:rsidRPr="00E1337D" w:rsidRDefault="0075079D" w:rsidP="0075079D">
            <w:pPr>
              <w:pStyle w:val="ListParagraph"/>
              <w:numPr>
                <w:ilvl w:val="0"/>
                <w:numId w:val="38"/>
              </w:numPr>
              <w:rPr>
                <w:rFonts w:ascii="Calibri" w:hAnsi="Calibri" w:cs="Calibri"/>
                <w:color w:val="FFFFFF" w:themeColor="background1"/>
                <w:sz w:val="18"/>
                <w:szCs w:val="18"/>
                <w:lang w:val="en-GB"/>
              </w:rPr>
            </w:pPr>
            <w:r w:rsidRPr="00E1337D">
              <w:rPr>
                <w:rFonts w:eastAsia="Times New Roman" w:cstheme="minorHAnsi"/>
                <w:b/>
                <w:bCs/>
                <w:color w:val="FFFFFF" w:themeColor="background1"/>
                <w:sz w:val="18"/>
                <w:szCs w:val="18"/>
              </w:rPr>
              <w:t>Character Development.</w:t>
            </w:r>
          </w:p>
        </w:tc>
      </w:tr>
      <w:tr w:rsidR="0075079D" w14:paraId="21106C6B" w14:textId="77777777" w:rsidTr="00EF4B48">
        <w:tc>
          <w:tcPr>
            <w:tcW w:w="14380" w:type="dxa"/>
            <w:shd w:val="clear" w:color="auto" w:fill="BDD6EE" w:themeFill="accent5" w:themeFillTint="66"/>
          </w:tcPr>
          <w:p w14:paraId="437467B8" w14:textId="77777777" w:rsidR="0075079D" w:rsidRPr="00DB4641" w:rsidRDefault="0075079D" w:rsidP="00EF4B48">
            <w:pPr>
              <w:spacing w:line="255" w:lineRule="auto"/>
              <w:rPr>
                <w:rFonts w:eastAsia="Times New Roman" w:cstheme="minorHAnsi"/>
                <w:sz w:val="20"/>
                <w:szCs w:val="20"/>
              </w:rPr>
            </w:pPr>
            <w:r w:rsidRPr="00DB4641">
              <w:rPr>
                <w:b/>
                <w:bCs/>
                <w:sz w:val="18"/>
                <w:szCs w:val="18"/>
              </w:rPr>
              <w:t xml:space="preserve">Character Development: </w:t>
            </w:r>
            <w:r w:rsidRPr="00451EFD">
              <w:rPr>
                <w:rFonts w:eastAsia="Times New Roman" w:cstheme="minorHAnsi"/>
                <w:sz w:val="20"/>
                <w:szCs w:val="20"/>
              </w:rPr>
              <w:t>All members of the school community (regardless of</w:t>
            </w:r>
            <w:r>
              <w:rPr>
                <w:rFonts w:eastAsia="Times New Roman" w:cstheme="minorHAnsi"/>
                <w:sz w:val="20"/>
                <w:szCs w:val="20"/>
              </w:rPr>
              <w:t xml:space="preserve"> </w:t>
            </w:r>
            <w:r w:rsidRPr="00451EFD">
              <w:rPr>
                <w:rFonts w:eastAsia="Times New Roman" w:cstheme="minorHAnsi"/>
                <w:sz w:val="20"/>
                <w:szCs w:val="20"/>
              </w:rPr>
              <w:t>background or ability) understand, develop and demonstrate the</w:t>
            </w:r>
            <w:r>
              <w:rPr>
                <w:rFonts w:eastAsia="Times New Roman" w:cstheme="minorHAnsi"/>
                <w:sz w:val="20"/>
                <w:szCs w:val="20"/>
              </w:rPr>
              <w:t xml:space="preserve"> </w:t>
            </w:r>
            <w:r w:rsidRPr="00451EFD">
              <w:rPr>
                <w:rFonts w:eastAsia="Times New Roman" w:cstheme="minorHAnsi"/>
                <w:sz w:val="20"/>
                <w:szCs w:val="20"/>
              </w:rPr>
              <w:t>values that underpin our student</w:t>
            </w:r>
            <w:r>
              <w:rPr>
                <w:rFonts w:eastAsia="Times New Roman" w:cstheme="minorHAnsi"/>
                <w:sz w:val="20"/>
                <w:szCs w:val="20"/>
              </w:rPr>
              <w:t xml:space="preserve"> </w:t>
            </w:r>
            <w:r w:rsidRPr="00451EFD">
              <w:rPr>
                <w:rFonts w:eastAsia="Times New Roman" w:cstheme="minorHAnsi"/>
                <w:sz w:val="20"/>
                <w:szCs w:val="20"/>
              </w:rPr>
              <w:t xml:space="preserve">mission </w:t>
            </w:r>
            <w:r>
              <w:rPr>
                <w:rFonts w:eastAsia="Times New Roman" w:cstheme="minorHAnsi"/>
                <w:sz w:val="20"/>
                <w:szCs w:val="20"/>
              </w:rPr>
              <w:t xml:space="preserve">of a Community of Opportunity, Learning and Aspiration. </w:t>
            </w:r>
          </w:p>
          <w:p w14:paraId="63BBCCBE" w14:textId="77777777" w:rsidR="0075079D" w:rsidRDefault="0075079D" w:rsidP="0075079D">
            <w:pPr>
              <w:pStyle w:val="ListParagraph"/>
              <w:numPr>
                <w:ilvl w:val="0"/>
                <w:numId w:val="39"/>
              </w:numPr>
              <w:rPr>
                <w:rFonts w:cstheme="minorHAnsi"/>
                <w:sz w:val="18"/>
                <w:szCs w:val="18"/>
              </w:rPr>
            </w:pPr>
            <w:r w:rsidRPr="00525206">
              <w:rPr>
                <w:rFonts w:cstheme="minorHAnsi"/>
                <w:b/>
                <w:bCs/>
                <w:sz w:val="18"/>
                <w:szCs w:val="18"/>
              </w:rPr>
              <w:t>Community</w:t>
            </w:r>
            <w:r>
              <w:rPr>
                <w:rFonts w:cstheme="minorHAnsi"/>
                <w:b/>
                <w:bCs/>
                <w:sz w:val="18"/>
                <w:szCs w:val="18"/>
              </w:rPr>
              <w:t xml:space="preserve"> of Opportunity</w:t>
            </w:r>
            <w:r>
              <w:rPr>
                <w:rFonts w:cstheme="minorHAnsi"/>
                <w:sz w:val="18"/>
                <w:szCs w:val="18"/>
              </w:rPr>
              <w:t xml:space="preserve"> – All students are supported and encouraged to perform Infront of their peers and watched with mutual respect. Students are provided with various, collaborative group tasks each lesson in which all learners are supported o engage equally and freely share their ideas and opinions. </w:t>
            </w:r>
          </w:p>
          <w:p w14:paraId="36AA7921" w14:textId="77777777" w:rsidR="0075079D" w:rsidRPr="00DB4641" w:rsidRDefault="0075079D" w:rsidP="0075079D">
            <w:pPr>
              <w:pStyle w:val="ListParagraph"/>
              <w:numPr>
                <w:ilvl w:val="0"/>
                <w:numId w:val="39"/>
              </w:numPr>
              <w:rPr>
                <w:rFonts w:cstheme="minorHAnsi"/>
                <w:sz w:val="18"/>
                <w:szCs w:val="18"/>
              </w:rPr>
            </w:pPr>
            <w:r>
              <w:rPr>
                <w:b/>
                <w:bCs/>
                <w:sz w:val="18"/>
                <w:szCs w:val="18"/>
              </w:rPr>
              <w:t>Learning</w:t>
            </w:r>
            <w:r>
              <w:rPr>
                <w:sz w:val="18"/>
                <w:szCs w:val="18"/>
              </w:rPr>
              <w:t xml:space="preserve"> – All students have equal opportunity to access the curriculum. Students are taught and placed into mixed ability classes, ensuring all students are supported with adapted practice, where necessary, to ensure curriculum access.  All students are invited to an array of enrichment opportunities including; clubs, trips and visits and workshops. </w:t>
            </w:r>
          </w:p>
          <w:p w14:paraId="44F5B43D" w14:textId="77777777" w:rsidR="0075079D" w:rsidRPr="00BC7CAC" w:rsidRDefault="0075079D" w:rsidP="0075079D">
            <w:pPr>
              <w:pStyle w:val="ListParagraph"/>
              <w:numPr>
                <w:ilvl w:val="0"/>
                <w:numId w:val="39"/>
              </w:numPr>
              <w:rPr>
                <w:rFonts w:cstheme="minorHAnsi"/>
                <w:sz w:val="18"/>
                <w:szCs w:val="18"/>
              </w:rPr>
            </w:pPr>
            <w:r w:rsidRPr="00525206">
              <w:rPr>
                <w:b/>
                <w:bCs/>
                <w:sz w:val="18"/>
                <w:szCs w:val="18"/>
              </w:rPr>
              <w:t>Aspiration</w:t>
            </w:r>
            <w:r>
              <w:rPr>
                <w:sz w:val="18"/>
                <w:szCs w:val="18"/>
              </w:rPr>
              <w:t xml:space="preserve"> – Students are encouraged to develop their love of design through careers talks, trips and external speakers. They take every opportunity within lesson to learn and take control over their own personal development.  </w:t>
            </w:r>
          </w:p>
        </w:tc>
      </w:tr>
      <w:tr w:rsidR="0075079D" w14:paraId="587EB1C9" w14:textId="77777777" w:rsidTr="00EF4B48">
        <w:tc>
          <w:tcPr>
            <w:tcW w:w="14380" w:type="dxa"/>
            <w:shd w:val="clear" w:color="auto" w:fill="BDD6EE" w:themeFill="accent5" w:themeFillTint="66"/>
          </w:tcPr>
          <w:p w14:paraId="0E1BF9B3" w14:textId="4925AFC3" w:rsidR="0075079D" w:rsidRDefault="0075079D" w:rsidP="00EF4B48">
            <w:pPr>
              <w:spacing w:after="1" w:line="254" w:lineRule="auto"/>
              <w:ind w:right="9"/>
              <w:rPr>
                <w:rFonts w:eastAsia="Times New Roman" w:cstheme="minorHAnsi"/>
                <w:sz w:val="20"/>
                <w:szCs w:val="20"/>
              </w:rPr>
            </w:pPr>
            <w:r w:rsidRPr="00632578">
              <w:rPr>
                <w:b/>
                <w:bCs/>
                <w:sz w:val="18"/>
                <w:szCs w:val="18"/>
              </w:rPr>
              <w:t>Equality &amp; Diversity:</w:t>
            </w:r>
            <w:r>
              <w:rPr>
                <w:sz w:val="18"/>
                <w:szCs w:val="18"/>
              </w:rPr>
              <w:t xml:space="preserve"> The </w:t>
            </w:r>
            <w:r w:rsidR="001B6861">
              <w:rPr>
                <w:sz w:val="18"/>
                <w:szCs w:val="18"/>
              </w:rPr>
              <w:t>construction</w:t>
            </w:r>
            <w:r>
              <w:rPr>
                <w:sz w:val="18"/>
                <w:szCs w:val="18"/>
              </w:rPr>
              <w:t xml:space="preserve"> curriculum </w:t>
            </w:r>
            <w:r w:rsidRPr="0022706A">
              <w:rPr>
                <w:rFonts w:eastAsia="Times New Roman" w:cstheme="minorHAnsi"/>
                <w:sz w:val="20"/>
                <w:szCs w:val="20"/>
              </w:rPr>
              <w:t>aim</w:t>
            </w:r>
            <w:r>
              <w:rPr>
                <w:rFonts w:eastAsia="Times New Roman" w:cstheme="minorHAnsi"/>
                <w:sz w:val="20"/>
                <w:szCs w:val="20"/>
              </w:rPr>
              <w:t>s</w:t>
            </w:r>
            <w:r w:rsidRPr="0022706A">
              <w:rPr>
                <w:rFonts w:eastAsia="Times New Roman" w:cstheme="minorHAnsi"/>
                <w:sz w:val="20"/>
                <w:szCs w:val="20"/>
              </w:rPr>
              <w:t xml:space="preserve"> to</w:t>
            </w:r>
            <w:r>
              <w:rPr>
                <w:rFonts w:eastAsia="Times New Roman" w:cstheme="minorHAnsi"/>
                <w:sz w:val="20"/>
                <w:szCs w:val="20"/>
              </w:rPr>
              <w:t xml:space="preserve"> develop an understanding through the design process of </w:t>
            </w:r>
            <w:r w:rsidRPr="0022706A">
              <w:rPr>
                <w:rFonts w:eastAsia="Times New Roman" w:cstheme="minorHAnsi"/>
                <w:sz w:val="20"/>
                <w:szCs w:val="20"/>
              </w:rPr>
              <w:t>showing how people of different faiths, convictions, ability, gender, heritage and ethnicity can form a successful, cohesive and happy community that draws from the best in each of us</w:t>
            </w:r>
            <w:r>
              <w:rPr>
                <w:rFonts w:eastAsia="Times New Roman" w:cstheme="minorHAnsi"/>
                <w:sz w:val="20"/>
                <w:szCs w:val="20"/>
              </w:rPr>
              <w:t>.</w:t>
            </w:r>
          </w:p>
          <w:p w14:paraId="6246FDAD" w14:textId="77777777" w:rsidR="0075079D" w:rsidRPr="00C036D0" w:rsidRDefault="0075079D" w:rsidP="0075079D">
            <w:pPr>
              <w:pStyle w:val="ListParagraph"/>
              <w:numPr>
                <w:ilvl w:val="0"/>
                <w:numId w:val="39"/>
              </w:numPr>
              <w:rPr>
                <w:rFonts w:cstheme="minorHAnsi"/>
                <w:sz w:val="18"/>
                <w:szCs w:val="18"/>
              </w:rPr>
            </w:pPr>
            <w:r w:rsidRPr="00C036D0">
              <w:rPr>
                <w:rFonts w:cstheme="minorHAnsi"/>
                <w:sz w:val="18"/>
                <w:szCs w:val="18"/>
              </w:rPr>
              <w:t xml:space="preserve">Students will explore how the designing of products needs to consider the needs of different users and taking a consideration of cultural, ethical, and religious factors within the designing of new products.  </w:t>
            </w:r>
          </w:p>
        </w:tc>
      </w:tr>
      <w:tr w:rsidR="0075079D" w14:paraId="6D0502FF" w14:textId="77777777" w:rsidTr="00EF4B48">
        <w:tc>
          <w:tcPr>
            <w:tcW w:w="14380" w:type="dxa"/>
            <w:shd w:val="clear" w:color="auto" w:fill="BDD6EE" w:themeFill="accent5" w:themeFillTint="66"/>
          </w:tcPr>
          <w:p w14:paraId="0F7740FE" w14:textId="6AED3A21" w:rsidR="0075079D" w:rsidRPr="00DB4641" w:rsidRDefault="0075079D" w:rsidP="00EF4B48">
            <w:pPr>
              <w:spacing w:line="255" w:lineRule="auto"/>
              <w:rPr>
                <w:b/>
                <w:bCs/>
                <w:sz w:val="18"/>
                <w:szCs w:val="18"/>
              </w:rPr>
            </w:pPr>
            <w:r w:rsidRPr="002B15EB">
              <w:rPr>
                <w:b/>
                <w:bCs/>
                <w:sz w:val="18"/>
                <w:szCs w:val="18"/>
              </w:rPr>
              <w:t>Wellbeing &amp; Community</w:t>
            </w:r>
            <w:r w:rsidRPr="002B15EB">
              <w:rPr>
                <w:sz w:val="18"/>
                <w:szCs w:val="18"/>
              </w:rPr>
              <w:t xml:space="preserve"> – </w:t>
            </w:r>
            <w:r w:rsidRPr="00257901">
              <w:rPr>
                <w:rFonts w:cstheme="minorHAnsi"/>
                <w:sz w:val="18"/>
                <w:szCs w:val="18"/>
              </w:rPr>
              <w:t xml:space="preserve">The </w:t>
            </w:r>
            <w:r w:rsidR="001B6861">
              <w:rPr>
                <w:rFonts w:cstheme="minorHAnsi"/>
                <w:sz w:val="18"/>
                <w:szCs w:val="18"/>
              </w:rPr>
              <w:t>construction</w:t>
            </w:r>
            <w:r w:rsidRPr="00257901">
              <w:rPr>
                <w:rFonts w:cstheme="minorHAnsi"/>
                <w:sz w:val="18"/>
                <w:szCs w:val="18"/>
              </w:rPr>
              <w:t xml:space="preserve"> </w:t>
            </w:r>
            <w:r w:rsidRPr="002B15EB">
              <w:rPr>
                <w:sz w:val="18"/>
                <w:szCs w:val="18"/>
              </w:rPr>
              <w:t xml:space="preserve">curriculum recognises the </w:t>
            </w:r>
            <w:r w:rsidRPr="002B15EB">
              <w:rPr>
                <w:rFonts w:eastAsia="Times New Roman" w:cstheme="minorHAnsi"/>
                <w:sz w:val="18"/>
                <w:szCs w:val="18"/>
              </w:rPr>
              <w:t>importance of our students knowing how to care for themselves both mentally and physically, whilst they also develop personal traits and virtues that will motivate and guide students with confidence and resilience.</w:t>
            </w:r>
          </w:p>
        </w:tc>
      </w:tr>
      <w:tr w:rsidR="0075079D" w14:paraId="6B089C68" w14:textId="77777777" w:rsidTr="00EF4B48">
        <w:tc>
          <w:tcPr>
            <w:tcW w:w="14380" w:type="dxa"/>
            <w:shd w:val="clear" w:color="auto" w:fill="BDD6EE" w:themeFill="accent5" w:themeFillTint="66"/>
          </w:tcPr>
          <w:p w14:paraId="7450EFB6" w14:textId="58E24DDE" w:rsidR="0075079D" w:rsidRDefault="0075079D" w:rsidP="00EF4B48">
            <w:pPr>
              <w:pStyle w:val="Default"/>
              <w:spacing w:after="240"/>
              <w:rPr>
                <w:rFonts w:asciiTheme="minorHAnsi" w:hAnsiTheme="minorHAnsi" w:cstheme="minorHAnsi"/>
                <w:sz w:val="18"/>
                <w:szCs w:val="18"/>
              </w:rPr>
            </w:pPr>
            <w:r w:rsidRPr="00257901">
              <w:rPr>
                <w:rFonts w:asciiTheme="minorHAnsi" w:hAnsiTheme="minorHAnsi" w:cstheme="minorHAnsi"/>
                <w:b/>
                <w:bCs/>
                <w:sz w:val="18"/>
                <w:szCs w:val="18"/>
              </w:rPr>
              <w:t>Cultural Capital</w:t>
            </w:r>
            <w:r w:rsidRPr="00257901">
              <w:rPr>
                <w:rFonts w:asciiTheme="minorHAnsi" w:hAnsiTheme="minorHAnsi" w:cstheme="minorHAnsi"/>
                <w:sz w:val="18"/>
                <w:szCs w:val="18"/>
              </w:rPr>
              <w:t xml:space="preserve"> – The </w:t>
            </w:r>
            <w:r w:rsidR="001B6861">
              <w:rPr>
                <w:rFonts w:asciiTheme="minorHAnsi" w:hAnsiTheme="minorHAnsi" w:cstheme="minorHAnsi"/>
                <w:sz w:val="18"/>
                <w:szCs w:val="18"/>
              </w:rPr>
              <w:t>construction</w:t>
            </w:r>
            <w:r w:rsidRPr="00257901">
              <w:rPr>
                <w:rFonts w:asciiTheme="minorHAnsi" w:hAnsiTheme="minorHAnsi" w:cstheme="minorHAnsi"/>
                <w:sz w:val="18"/>
                <w:szCs w:val="18"/>
              </w:rPr>
              <w:t xml:space="preserve"> curriculum supports the school’s vision in ensuring that all students gain the knowledge and cultural capital they need to succeed in life through a wealth of experiences both in and outside the taught curriculum.</w:t>
            </w:r>
          </w:p>
          <w:p w14:paraId="60091BB7" w14:textId="77777777" w:rsidR="0075079D" w:rsidRDefault="0075079D" w:rsidP="0075079D">
            <w:pPr>
              <w:pStyle w:val="ListParagraph"/>
              <w:numPr>
                <w:ilvl w:val="0"/>
                <w:numId w:val="39"/>
              </w:numPr>
              <w:rPr>
                <w:rFonts w:cstheme="minorHAnsi"/>
                <w:b/>
                <w:bCs/>
                <w:sz w:val="18"/>
                <w:szCs w:val="18"/>
              </w:rPr>
            </w:pPr>
            <w:r>
              <w:rPr>
                <w:rFonts w:cstheme="minorHAnsi"/>
                <w:b/>
                <w:bCs/>
                <w:sz w:val="18"/>
                <w:szCs w:val="18"/>
              </w:rPr>
              <w:t>Trips &amp; Visits:</w:t>
            </w:r>
          </w:p>
          <w:p w14:paraId="3BA914A1" w14:textId="77777777" w:rsidR="0075079D" w:rsidRDefault="0075079D" w:rsidP="0075079D">
            <w:pPr>
              <w:pStyle w:val="ListParagraph"/>
              <w:numPr>
                <w:ilvl w:val="1"/>
                <w:numId w:val="39"/>
              </w:numPr>
              <w:rPr>
                <w:rFonts w:cstheme="minorHAnsi"/>
                <w:b/>
                <w:bCs/>
                <w:sz w:val="18"/>
                <w:szCs w:val="18"/>
              </w:rPr>
            </w:pPr>
            <w:r w:rsidRPr="00266061">
              <w:rPr>
                <w:rFonts w:cstheme="minorHAnsi"/>
                <w:b/>
                <w:bCs/>
                <w:sz w:val="18"/>
                <w:szCs w:val="18"/>
              </w:rPr>
              <w:t>IPECO Careers</w:t>
            </w:r>
          </w:p>
          <w:p w14:paraId="60893A94" w14:textId="77777777" w:rsidR="0075079D" w:rsidRPr="00266061" w:rsidRDefault="0075079D" w:rsidP="0075079D">
            <w:pPr>
              <w:pStyle w:val="ListParagraph"/>
              <w:numPr>
                <w:ilvl w:val="1"/>
                <w:numId w:val="39"/>
              </w:numPr>
              <w:rPr>
                <w:rFonts w:cstheme="minorHAnsi"/>
                <w:b/>
                <w:bCs/>
                <w:sz w:val="18"/>
                <w:szCs w:val="18"/>
              </w:rPr>
            </w:pPr>
            <w:r>
              <w:rPr>
                <w:rFonts w:cstheme="minorHAnsi"/>
                <w:b/>
                <w:bCs/>
                <w:sz w:val="18"/>
                <w:szCs w:val="18"/>
              </w:rPr>
              <w:lastRenderedPageBreak/>
              <w:t>National Trust Heritage design</w:t>
            </w:r>
          </w:p>
          <w:p w14:paraId="0B9934A8" w14:textId="77777777" w:rsidR="0075079D" w:rsidRPr="00AA5E10" w:rsidRDefault="0075079D" w:rsidP="00AA5E10">
            <w:pPr>
              <w:rPr>
                <w:rFonts w:cstheme="minorHAnsi"/>
                <w:sz w:val="18"/>
                <w:szCs w:val="18"/>
              </w:rPr>
            </w:pPr>
          </w:p>
          <w:p w14:paraId="0F85D24C" w14:textId="77777777" w:rsidR="0075079D" w:rsidRPr="008950D6" w:rsidRDefault="0075079D" w:rsidP="0075079D">
            <w:pPr>
              <w:pStyle w:val="ListParagraph"/>
              <w:numPr>
                <w:ilvl w:val="0"/>
                <w:numId w:val="38"/>
              </w:numPr>
              <w:rPr>
                <w:rFonts w:cstheme="minorHAnsi"/>
                <w:sz w:val="18"/>
                <w:szCs w:val="18"/>
              </w:rPr>
            </w:pPr>
            <w:r>
              <w:rPr>
                <w:rFonts w:cstheme="minorHAnsi"/>
                <w:b/>
                <w:bCs/>
                <w:sz w:val="18"/>
                <w:szCs w:val="18"/>
              </w:rPr>
              <w:t xml:space="preserve">Extra-Curricular: </w:t>
            </w:r>
          </w:p>
          <w:p w14:paraId="1BE1691B" w14:textId="77777777" w:rsidR="0075079D" w:rsidRDefault="0075079D" w:rsidP="0075079D">
            <w:pPr>
              <w:pStyle w:val="ListParagraph"/>
              <w:numPr>
                <w:ilvl w:val="1"/>
                <w:numId w:val="38"/>
              </w:numPr>
              <w:rPr>
                <w:rFonts w:cstheme="minorHAnsi"/>
                <w:sz w:val="18"/>
                <w:szCs w:val="18"/>
              </w:rPr>
            </w:pPr>
            <w:r>
              <w:rPr>
                <w:rFonts w:cstheme="minorHAnsi"/>
                <w:sz w:val="18"/>
                <w:szCs w:val="18"/>
              </w:rPr>
              <w:t>Stem Go Cart Building</w:t>
            </w:r>
          </w:p>
          <w:p w14:paraId="0DB78852" w14:textId="77777777" w:rsidR="00AA5E10" w:rsidRPr="00AA5E10" w:rsidRDefault="00AA5E10" w:rsidP="00AA5E10">
            <w:pPr>
              <w:rPr>
                <w:rFonts w:cstheme="minorHAnsi"/>
                <w:sz w:val="18"/>
                <w:szCs w:val="18"/>
              </w:rPr>
            </w:pPr>
          </w:p>
          <w:p w14:paraId="03F4FE66" w14:textId="55CF44D4" w:rsidR="0011771A" w:rsidRPr="00866CD7" w:rsidRDefault="0075079D" w:rsidP="00866CD7">
            <w:pPr>
              <w:pStyle w:val="ListParagraph"/>
              <w:numPr>
                <w:ilvl w:val="0"/>
                <w:numId w:val="38"/>
              </w:numPr>
              <w:rPr>
                <w:rFonts w:cstheme="minorHAnsi"/>
                <w:sz w:val="18"/>
                <w:szCs w:val="18"/>
              </w:rPr>
            </w:pPr>
            <w:r>
              <w:rPr>
                <w:rFonts w:cstheme="minorHAnsi"/>
                <w:b/>
                <w:bCs/>
                <w:sz w:val="18"/>
                <w:szCs w:val="18"/>
              </w:rPr>
              <w:t>British Values:</w:t>
            </w:r>
            <w:r>
              <w:rPr>
                <w:rFonts w:cstheme="minorHAnsi"/>
                <w:sz w:val="18"/>
                <w:szCs w:val="18"/>
              </w:rPr>
              <w:t xml:space="preserve"> </w:t>
            </w:r>
          </w:p>
          <w:p w14:paraId="580CD263" w14:textId="77777777" w:rsidR="00866CD7" w:rsidRDefault="0075079D" w:rsidP="00866CD7">
            <w:pPr>
              <w:pStyle w:val="ListParagraph"/>
              <w:numPr>
                <w:ilvl w:val="1"/>
                <w:numId w:val="38"/>
              </w:numPr>
              <w:rPr>
                <w:rFonts w:cstheme="minorHAnsi"/>
                <w:sz w:val="18"/>
                <w:szCs w:val="18"/>
              </w:rPr>
            </w:pPr>
            <w:r w:rsidRPr="00224268">
              <w:rPr>
                <w:rFonts w:cstheme="minorHAnsi"/>
                <w:b/>
                <w:bCs/>
                <w:sz w:val="18"/>
                <w:szCs w:val="18"/>
              </w:rPr>
              <w:t>Individual Liberty</w:t>
            </w:r>
            <w:r>
              <w:rPr>
                <w:rFonts w:cstheme="minorHAnsi"/>
                <w:sz w:val="18"/>
                <w:szCs w:val="18"/>
              </w:rPr>
              <w:t xml:space="preserve">: </w:t>
            </w:r>
            <w:r w:rsidR="00866CD7">
              <w:rPr>
                <w:rFonts w:cstheme="minorHAnsi"/>
                <w:sz w:val="18"/>
                <w:szCs w:val="18"/>
              </w:rPr>
              <w:t xml:space="preserve">Students, within the classroom, have choice over how they learn in certain aspects of the course. </w:t>
            </w:r>
          </w:p>
          <w:p w14:paraId="69A64E70" w14:textId="77777777" w:rsidR="00866CD7" w:rsidRDefault="0075079D" w:rsidP="00866CD7">
            <w:pPr>
              <w:pStyle w:val="ListParagraph"/>
              <w:numPr>
                <w:ilvl w:val="1"/>
                <w:numId w:val="38"/>
              </w:numPr>
              <w:rPr>
                <w:rFonts w:cstheme="minorHAnsi"/>
                <w:sz w:val="18"/>
                <w:szCs w:val="18"/>
              </w:rPr>
            </w:pPr>
            <w:r w:rsidRPr="00866CD7">
              <w:rPr>
                <w:rFonts w:cstheme="minorHAnsi"/>
                <w:b/>
                <w:bCs/>
                <w:sz w:val="18"/>
                <w:szCs w:val="18"/>
              </w:rPr>
              <w:t>Mutual Respect</w:t>
            </w:r>
            <w:r w:rsidRPr="00866CD7">
              <w:rPr>
                <w:rFonts w:cstheme="minorHAnsi"/>
                <w:sz w:val="18"/>
                <w:szCs w:val="18"/>
              </w:rPr>
              <w:t>: Students are respectful when listening to the opinions and views of other students.</w:t>
            </w:r>
          </w:p>
          <w:p w14:paraId="58BAA957" w14:textId="77777777" w:rsidR="00866CD7" w:rsidRDefault="0075079D" w:rsidP="00866CD7">
            <w:pPr>
              <w:pStyle w:val="ListParagraph"/>
              <w:numPr>
                <w:ilvl w:val="1"/>
                <w:numId w:val="38"/>
              </w:numPr>
              <w:rPr>
                <w:rFonts w:cstheme="minorHAnsi"/>
                <w:sz w:val="18"/>
                <w:szCs w:val="18"/>
              </w:rPr>
            </w:pPr>
            <w:r w:rsidRPr="00866CD7">
              <w:rPr>
                <w:rFonts w:cstheme="minorHAnsi"/>
                <w:b/>
                <w:bCs/>
                <w:sz w:val="18"/>
                <w:szCs w:val="18"/>
              </w:rPr>
              <w:t>The Rule of Law:</w:t>
            </w:r>
            <w:r w:rsidRPr="00866CD7">
              <w:rPr>
                <w:rFonts w:cstheme="minorHAnsi"/>
                <w:sz w:val="18"/>
                <w:szCs w:val="18"/>
              </w:rPr>
              <w:t xml:space="preserve"> The classroom rules enable all students to develop their skills in an environment where equipment and each other’s feelings are respected.</w:t>
            </w:r>
            <w:r w:rsidR="00866CD7">
              <w:rPr>
                <w:rFonts w:cstheme="minorHAnsi"/>
                <w:sz w:val="18"/>
                <w:szCs w:val="18"/>
              </w:rPr>
              <w:t xml:space="preserve"> </w:t>
            </w:r>
            <w:r w:rsidRPr="00866CD7">
              <w:rPr>
                <w:rFonts w:cstheme="minorHAnsi"/>
                <w:sz w:val="18"/>
                <w:szCs w:val="18"/>
              </w:rPr>
              <w:t xml:space="preserve">The classroom rules ensure students are all responsible for the learning environment. </w:t>
            </w:r>
          </w:p>
          <w:p w14:paraId="57B3AE5E" w14:textId="77777777" w:rsidR="00866CD7" w:rsidRDefault="0075079D" w:rsidP="00866CD7">
            <w:pPr>
              <w:pStyle w:val="ListParagraph"/>
              <w:numPr>
                <w:ilvl w:val="1"/>
                <w:numId w:val="38"/>
              </w:numPr>
              <w:rPr>
                <w:rFonts w:cstheme="minorHAnsi"/>
                <w:sz w:val="18"/>
                <w:szCs w:val="18"/>
              </w:rPr>
            </w:pPr>
            <w:r w:rsidRPr="00866CD7">
              <w:rPr>
                <w:rFonts w:cstheme="minorHAnsi"/>
                <w:b/>
                <w:bCs/>
                <w:sz w:val="18"/>
                <w:szCs w:val="18"/>
              </w:rPr>
              <w:t>Tolerance:</w:t>
            </w:r>
            <w:r w:rsidRPr="00866CD7">
              <w:rPr>
                <w:rFonts w:cstheme="minorHAnsi"/>
                <w:sz w:val="18"/>
                <w:szCs w:val="18"/>
              </w:rPr>
              <w:t xml:space="preserve"> Students are tolerant of the opinions and creative ideas of each other. Students value the wide variety of cultures that we explore from all over the world and are tolerant of different faiths and beliefs in the styles we study.</w:t>
            </w:r>
          </w:p>
          <w:p w14:paraId="3A2D6FB4" w14:textId="6F84E0DF" w:rsidR="0075079D" w:rsidRPr="00866CD7" w:rsidRDefault="0075079D" w:rsidP="00866CD7">
            <w:pPr>
              <w:pStyle w:val="ListParagraph"/>
              <w:numPr>
                <w:ilvl w:val="1"/>
                <w:numId w:val="38"/>
              </w:numPr>
              <w:rPr>
                <w:rFonts w:cstheme="minorHAnsi"/>
                <w:sz w:val="18"/>
                <w:szCs w:val="18"/>
              </w:rPr>
            </w:pPr>
            <w:r w:rsidRPr="00866CD7">
              <w:rPr>
                <w:rFonts w:cstheme="minorHAnsi"/>
                <w:b/>
                <w:bCs/>
                <w:sz w:val="18"/>
                <w:szCs w:val="18"/>
              </w:rPr>
              <w:t>Democracy:</w:t>
            </w:r>
            <w:r w:rsidRPr="00866CD7">
              <w:rPr>
                <w:rFonts w:cstheme="minorHAnsi"/>
                <w:sz w:val="18"/>
                <w:szCs w:val="18"/>
              </w:rPr>
              <w:t xml:space="preserve"> Students are all part of the learning experience and are listened to. Students assess each other’s work and celebrate each other’s successes. All students are granted autonomy and have the opportunity to make choices on how to develop their own creativity.</w:t>
            </w:r>
          </w:p>
          <w:p w14:paraId="7C232327" w14:textId="77777777" w:rsidR="0075079D" w:rsidRPr="004C3BD4" w:rsidRDefault="0075079D" w:rsidP="0075079D">
            <w:pPr>
              <w:pStyle w:val="ListParagraph"/>
              <w:numPr>
                <w:ilvl w:val="0"/>
                <w:numId w:val="38"/>
              </w:numPr>
              <w:rPr>
                <w:rFonts w:cstheme="minorHAnsi"/>
                <w:sz w:val="18"/>
                <w:szCs w:val="18"/>
              </w:rPr>
            </w:pPr>
          </w:p>
        </w:tc>
      </w:tr>
      <w:tr w:rsidR="0075079D" w14:paraId="21E58E0E" w14:textId="77777777" w:rsidTr="00EF4B48">
        <w:tc>
          <w:tcPr>
            <w:tcW w:w="14380" w:type="dxa"/>
            <w:shd w:val="clear" w:color="auto" w:fill="BDD6EE" w:themeFill="accent5" w:themeFillTint="66"/>
          </w:tcPr>
          <w:p w14:paraId="44652AC1" w14:textId="4B0EFF2E" w:rsidR="0075079D" w:rsidRDefault="0075079D" w:rsidP="00EF4B48">
            <w:pPr>
              <w:pStyle w:val="Default"/>
              <w:spacing w:after="240"/>
              <w:rPr>
                <w:rFonts w:asciiTheme="minorHAnsi" w:hAnsiTheme="minorHAnsi" w:cstheme="minorHAnsi"/>
                <w:sz w:val="18"/>
                <w:szCs w:val="18"/>
              </w:rPr>
            </w:pPr>
            <w:r>
              <w:rPr>
                <w:rFonts w:asciiTheme="minorHAnsi" w:hAnsiTheme="minorHAnsi" w:cstheme="minorHAnsi"/>
                <w:b/>
                <w:bCs/>
                <w:sz w:val="18"/>
                <w:szCs w:val="18"/>
              </w:rPr>
              <w:lastRenderedPageBreak/>
              <w:t xml:space="preserve">Careers &amp; Employability – </w:t>
            </w:r>
            <w:r w:rsidRPr="00BB65BB">
              <w:rPr>
                <w:rFonts w:asciiTheme="minorHAnsi" w:hAnsiTheme="minorHAnsi" w:cstheme="minorHAnsi"/>
                <w:sz w:val="18"/>
                <w:szCs w:val="18"/>
              </w:rPr>
              <w:t xml:space="preserve">The </w:t>
            </w:r>
            <w:r w:rsidR="00F459E3">
              <w:rPr>
                <w:rFonts w:asciiTheme="minorHAnsi" w:hAnsiTheme="minorHAnsi" w:cstheme="minorHAnsi"/>
                <w:sz w:val="18"/>
                <w:szCs w:val="18"/>
              </w:rPr>
              <w:t>construction</w:t>
            </w:r>
            <w:r w:rsidRPr="00BB65BB">
              <w:rPr>
                <w:rFonts w:asciiTheme="minorHAnsi" w:hAnsiTheme="minorHAnsi" w:cstheme="minorHAnsi"/>
                <w:sz w:val="18"/>
                <w:szCs w:val="18"/>
              </w:rPr>
              <w:t xml:space="preserve"> curriculum is designed to ensure students have a breadth of opportunities and experiences that our pupils can start to build their own future pathways on.</w:t>
            </w:r>
            <w:r>
              <w:rPr>
                <w:rFonts w:asciiTheme="minorHAnsi" w:hAnsiTheme="minorHAnsi" w:cstheme="minorHAnsi"/>
                <w:sz w:val="18"/>
                <w:szCs w:val="18"/>
              </w:rPr>
              <w:t xml:space="preserve"> Through the </w:t>
            </w:r>
            <w:r w:rsidR="00F459E3">
              <w:rPr>
                <w:rFonts w:asciiTheme="minorHAnsi" w:hAnsiTheme="minorHAnsi" w:cstheme="minorHAnsi"/>
                <w:sz w:val="18"/>
                <w:szCs w:val="18"/>
              </w:rPr>
              <w:t>construction</w:t>
            </w:r>
            <w:r>
              <w:rPr>
                <w:rFonts w:asciiTheme="minorHAnsi" w:hAnsiTheme="minorHAnsi" w:cstheme="minorHAnsi"/>
                <w:sz w:val="18"/>
                <w:szCs w:val="18"/>
              </w:rPr>
              <w:t xml:space="preserve"> curriculum, our students are supported to develop the following skills; </w:t>
            </w:r>
          </w:p>
          <w:p w14:paraId="78261A62" w14:textId="77777777" w:rsidR="0075079D" w:rsidRPr="00224268" w:rsidRDefault="0075079D" w:rsidP="0075079D">
            <w:pPr>
              <w:pStyle w:val="ListParagraph"/>
              <w:numPr>
                <w:ilvl w:val="0"/>
                <w:numId w:val="39"/>
              </w:numPr>
              <w:rPr>
                <w:rFonts w:cstheme="minorHAnsi"/>
                <w:sz w:val="18"/>
                <w:szCs w:val="18"/>
              </w:rPr>
            </w:pPr>
            <w:r w:rsidRPr="00224268">
              <w:rPr>
                <w:rFonts w:cstheme="minorHAnsi"/>
                <w:sz w:val="18"/>
                <w:szCs w:val="18"/>
              </w:rPr>
              <w:t>Communication</w:t>
            </w:r>
          </w:p>
          <w:p w14:paraId="68CF0D7F" w14:textId="77777777" w:rsidR="0075079D" w:rsidRPr="00224268" w:rsidRDefault="0075079D" w:rsidP="0075079D">
            <w:pPr>
              <w:pStyle w:val="ListParagraph"/>
              <w:numPr>
                <w:ilvl w:val="0"/>
                <w:numId w:val="39"/>
              </w:numPr>
              <w:rPr>
                <w:rFonts w:cstheme="minorHAnsi"/>
                <w:sz w:val="18"/>
                <w:szCs w:val="18"/>
              </w:rPr>
            </w:pPr>
            <w:r w:rsidRPr="00224268">
              <w:rPr>
                <w:rFonts w:cstheme="minorHAnsi"/>
                <w:sz w:val="18"/>
                <w:szCs w:val="18"/>
              </w:rPr>
              <w:t>Confidence</w:t>
            </w:r>
          </w:p>
          <w:p w14:paraId="6A45B08E" w14:textId="77777777" w:rsidR="0075079D" w:rsidRPr="00224268" w:rsidRDefault="0075079D" w:rsidP="0075079D">
            <w:pPr>
              <w:pStyle w:val="ListParagraph"/>
              <w:numPr>
                <w:ilvl w:val="0"/>
                <w:numId w:val="39"/>
              </w:numPr>
              <w:rPr>
                <w:rFonts w:cstheme="minorHAnsi"/>
                <w:sz w:val="18"/>
                <w:szCs w:val="18"/>
              </w:rPr>
            </w:pPr>
            <w:r w:rsidRPr="00224268">
              <w:rPr>
                <w:rFonts w:cstheme="minorHAnsi"/>
                <w:sz w:val="18"/>
                <w:szCs w:val="18"/>
              </w:rPr>
              <w:t>Teamwork and Leadership</w:t>
            </w:r>
          </w:p>
          <w:p w14:paraId="0E931540" w14:textId="77777777" w:rsidR="0075079D" w:rsidRPr="00224268" w:rsidRDefault="0075079D" w:rsidP="0075079D">
            <w:pPr>
              <w:pStyle w:val="ListParagraph"/>
              <w:numPr>
                <w:ilvl w:val="0"/>
                <w:numId w:val="39"/>
              </w:numPr>
              <w:rPr>
                <w:rFonts w:cstheme="minorHAnsi"/>
                <w:sz w:val="18"/>
                <w:szCs w:val="18"/>
              </w:rPr>
            </w:pPr>
            <w:r w:rsidRPr="00224268">
              <w:rPr>
                <w:rFonts w:cstheme="minorHAnsi"/>
                <w:sz w:val="18"/>
                <w:szCs w:val="18"/>
              </w:rPr>
              <w:t>Listening and Responding</w:t>
            </w:r>
          </w:p>
          <w:p w14:paraId="3BA2EDAD" w14:textId="77777777" w:rsidR="0075079D" w:rsidRPr="00224268" w:rsidRDefault="0075079D" w:rsidP="0075079D">
            <w:pPr>
              <w:pStyle w:val="ListParagraph"/>
              <w:numPr>
                <w:ilvl w:val="0"/>
                <w:numId w:val="39"/>
              </w:numPr>
              <w:rPr>
                <w:rFonts w:cstheme="minorHAnsi"/>
                <w:sz w:val="18"/>
                <w:szCs w:val="18"/>
              </w:rPr>
            </w:pPr>
            <w:r w:rsidRPr="00224268">
              <w:rPr>
                <w:rFonts w:cstheme="minorHAnsi"/>
                <w:sz w:val="18"/>
                <w:szCs w:val="18"/>
              </w:rPr>
              <w:t>Creativity</w:t>
            </w:r>
          </w:p>
          <w:p w14:paraId="7484CCE0" w14:textId="77777777" w:rsidR="0075079D" w:rsidRPr="00224268" w:rsidRDefault="0075079D" w:rsidP="0075079D">
            <w:pPr>
              <w:pStyle w:val="ListParagraph"/>
              <w:numPr>
                <w:ilvl w:val="0"/>
                <w:numId w:val="39"/>
              </w:numPr>
              <w:rPr>
                <w:rFonts w:cstheme="minorHAnsi"/>
                <w:sz w:val="18"/>
                <w:szCs w:val="18"/>
              </w:rPr>
            </w:pPr>
            <w:r w:rsidRPr="00224268">
              <w:rPr>
                <w:rFonts w:cstheme="minorHAnsi"/>
                <w:sz w:val="18"/>
                <w:szCs w:val="18"/>
              </w:rPr>
              <w:t>Critical thinking and problem solving</w:t>
            </w:r>
          </w:p>
          <w:p w14:paraId="25B4B512" w14:textId="77777777" w:rsidR="0075079D" w:rsidRDefault="0075079D" w:rsidP="0075079D">
            <w:pPr>
              <w:pStyle w:val="ListParagraph"/>
              <w:numPr>
                <w:ilvl w:val="0"/>
                <w:numId w:val="39"/>
              </w:numPr>
              <w:rPr>
                <w:rFonts w:cstheme="minorHAnsi"/>
                <w:sz w:val="18"/>
                <w:szCs w:val="18"/>
              </w:rPr>
            </w:pPr>
            <w:r w:rsidRPr="00224268">
              <w:rPr>
                <w:rFonts w:cstheme="minorHAnsi"/>
                <w:sz w:val="18"/>
                <w:szCs w:val="18"/>
              </w:rPr>
              <w:t xml:space="preserve">Time management </w:t>
            </w:r>
          </w:p>
          <w:p w14:paraId="20934B95" w14:textId="77777777" w:rsidR="0075079D" w:rsidRDefault="0075079D" w:rsidP="0075079D">
            <w:pPr>
              <w:pStyle w:val="ListParagraph"/>
              <w:numPr>
                <w:ilvl w:val="0"/>
                <w:numId w:val="39"/>
              </w:numPr>
              <w:rPr>
                <w:rFonts w:cstheme="minorHAnsi"/>
                <w:sz w:val="18"/>
                <w:szCs w:val="18"/>
              </w:rPr>
            </w:pPr>
            <w:r w:rsidRPr="004C3BD4">
              <w:rPr>
                <w:rFonts w:cstheme="minorHAnsi"/>
                <w:sz w:val="18"/>
                <w:szCs w:val="18"/>
              </w:rPr>
              <w:t>Research</w:t>
            </w:r>
          </w:p>
          <w:p w14:paraId="4DC75703" w14:textId="77777777" w:rsidR="0075079D" w:rsidRDefault="0075079D" w:rsidP="00EF4B48">
            <w:pPr>
              <w:rPr>
                <w:rFonts w:cstheme="minorHAnsi"/>
                <w:sz w:val="18"/>
                <w:szCs w:val="18"/>
              </w:rPr>
            </w:pPr>
          </w:p>
          <w:p w14:paraId="7361FDA8" w14:textId="77777777" w:rsidR="0075079D" w:rsidRPr="00F459E3" w:rsidRDefault="0075079D" w:rsidP="00EF4B48">
            <w:pPr>
              <w:pStyle w:val="Default"/>
              <w:spacing w:before="240" w:after="60"/>
              <w:rPr>
                <w:rFonts w:asciiTheme="minorHAnsi" w:hAnsiTheme="minorHAnsi" w:cstheme="minorHAnsi"/>
                <w:color w:val="104F75"/>
                <w:sz w:val="20"/>
                <w:szCs w:val="20"/>
              </w:rPr>
            </w:pPr>
            <w:r w:rsidRPr="00F459E3">
              <w:rPr>
                <w:rFonts w:asciiTheme="minorHAnsi" w:hAnsiTheme="minorHAnsi" w:cstheme="minorHAnsi"/>
                <w:b/>
                <w:bCs/>
                <w:color w:val="104F75"/>
                <w:sz w:val="20"/>
                <w:szCs w:val="20"/>
              </w:rPr>
              <w:t xml:space="preserve">Events </w:t>
            </w:r>
          </w:p>
          <w:p w14:paraId="4CE63D54" w14:textId="77777777" w:rsidR="006B4163" w:rsidRPr="006B4163" w:rsidRDefault="0075079D" w:rsidP="006B4163">
            <w:pPr>
              <w:pStyle w:val="Default"/>
              <w:numPr>
                <w:ilvl w:val="0"/>
                <w:numId w:val="1"/>
              </w:numPr>
              <w:spacing w:after="240"/>
              <w:ind w:left="170" w:hanging="113"/>
              <w:rPr>
                <w:sz w:val="20"/>
                <w:szCs w:val="20"/>
              </w:rPr>
            </w:pPr>
            <w:r w:rsidRPr="00F459E3">
              <w:rPr>
                <w:rFonts w:asciiTheme="minorHAnsi" w:hAnsiTheme="minorHAnsi" w:cstheme="minorHAnsi"/>
                <w:sz w:val="20"/>
                <w:szCs w:val="20"/>
              </w:rPr>
              <w:t>Small piece trust project days</w:t>
            </w:r>
          </w:p>
          <w:p w14:paraId="52445108" w14:textId="60E5B41B" w:rsidR="0075079D" w:rsidRPr="00266061" w:rsidRDefault="0075079D" w:rsidP="006B4163">
            <w:pPr>
              <w:pStyle w:val="Default"/>
              <w:numPr>
                <w:ilvl w:val="0"/>
                <w:numId w:val="1"/>
              </w:numPr>
              <w:spacing w:after="240"/>
              <w:ind w:left="170" w:hanging="113"/>
              <w:rPr>
                <w:sz w:val="20"/>
                <w:szCs w:val="20"/>
              </w:rPr>
            </w:pPr>
            <w:r w:rsidRPr="00F459E3">
              <w:rPr>
                <w:rFonts w:asciiTheme="minorHAnsi" w:hAnsiTheme="minorHAnsi" w:cstheme="minorHAnsi"/>
                <w:sz w:val="20"/>
                <w:szCs w:val="20"/>
              </w:rPr>
              <w:t xml:space="preserve">Webinars on careers within </w:t>
            </w:r>
            <w:r w:rsidR="006B4163">
              <w:rPr>
                <w:rFonts w:asciiTheme="minorHAnsi" w:hAnsiTheme="minorHAnsi" w:cstheme="minorHAnsi"/>
                <w:sz w:val="20"/>
                <w:szCs w:val="20"/>
              </w:rPr>
              <w:t>construction</w:t>
            </w:r>
          </w:p>
        </w:tc>
      </w:tr>
    </w:tbl>
    <w:p w14:paraId="083740F5" w14:textId="14DE58AE" w:rsidR="00B0158A" w:rsidRDefault="00950E83" w:rsidP="00E05813">
      <w:pPr>
        <w:pStyle w:val="Heading1"/>
      </w:pPr>
      <w:bookmarkStart w:id="7" w:name="_Toc203509595"/>
      <w:r>
        <w:t>SMSC</w:t>
      </w:r>
      <w:r w:rsidR="00FE7383">
        <w:t xml:space="preserve"> CURRICULUM</w:t>
      </w:r>
      <w:r>
        <w:t xml:space="preserve"> LINKS</w:t>
      </w:r>
      <w:bookmarkEnd w:id="7"/>
    </w:p>
    <w:tbl>
      <w:tblPr>
        <w:tblStyle w:val="TableGrid"/>
        <w:tblW w:w="0" w:type="auto"/>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ook w:val="04A0" w:firstRow="1" w:lastRow="0" w:firstColumn="1" w:lastColumn="0" w:noHBand="0" w:noVBand="1"/>
      </w:tblPr>
      <w:tblGrid>
        <w:gridCol w:w="14380"/>
      </w:tblGrid>
      <w:tr w:rsidR="004329AA" w14:paraId="5895505A" w14:textId="77777777" w:rsidTr="00635119">
        <w:tc>
          <w:tcPr>
            <w:tcW w:w="14390" w:type="dxa"/>
            <w:shd w:val="clear" w:color="auto" w:fill="2E74B5" w:themeFill="accent5" w:themeFillShade="BF"/>
          </w:tcPr>
          <w:p w14:paraId="27618BA3" w14:textId="77777777" w:rsidR="00B0158A" w:rsidRDefault="00B0158A" w:rsidP="00635119">
            <w:pPr>
              <w:rPr>
                <w:rFonts w:ascii="Calibri" w:hAnsi="Calibri" w:cs="Calibri"/>
                <w:b/>
                <w:bCs/>
                <w:color w:val="FFFFFF" w:themeColor="background1"/>
                <w:lang w:val="en-GB"/>
              </w:rPr>
            </w:pPr>
            <w:r w:rsidRPr="003A6309">
              <w:rPr>
                <w:rFonts w:ascii="Calibri" w:hAnsi="Calibri" w:cs="Calibri"/>
                <w:b/>
                <w:bCs/>
                <w:color w:val="FFFFFF" w:themeColor="background1"/>
                <w:lang w:val="en-GB"/>
              </w:rPr>
              <w:t xml:space="preserve">Spiritual development </w:t>
            </w:r>
          </w:p>
          <w:p w14:paraId="2830D032" w14:textId="77777777" w:rsidR="003A6309" w:rsidRPr="003A6309" w:rsidRDefault="003A6309" w:rsidP="00635119">
            <w:pPr>
              <w:rPr>
                <w:rFonts w:ascii="Calibri" w:hAnsi="Calibri" w:cs="Calibri"/>
                <w:b/>
                <w:bCs/>
                <w:color w:val="FFFFFF" w:themeColor="background1"/>
                <w:lang w:val="en-GB"/>
              </w:rPr>
            </w:pPr>
          </w:p>
          <w:p w14:paraId="210F073C" w14:textId="292717B1" w:rsidR="004329AA" w:rsidRPr="003A6309" w:rsidRDefault="00B0158A" w:rsidP="00635119">
            <w:pPr>
              <w:rPr>
                <w:rFonts w:ascii="Calibri" w:hAnsi="Calibri" w:cs="Calibri"/>
                <w:color w:val="FFFFFF" w:themeColor="background1"/>
                <w:lang w:val="en-GB"/>
              </w:rPr>
            </w:pPr>
            <w:r w:rsidRPr="003A6309">
              <w:rPr>
                <w:rFonts w:ascii="Calibri" w:hAnsi="Calibri" w:cs="Calibri"/>
                <w:color w:val="FFFFFF" w:themeColor="background1"/>
                <w:lang w:val="en-GB"/>
              </w:rPr>
              <w:t xml:space="preserve">Through the projects we offer and the curriculum we deliver at </w:t>
            </w:r>
            <w:r w:rsidR="00215620">
              <w:rPr>
                <w:rFonts w:ascii="Calibri" w:hAnsi="Calibri" w:cs="Calibri"/>
                <w:color w:val="FFFFFF" w:themeColor="background1"/>
                <w:lang w:val="en-GB"/>
              </w:rPr>
              <w:t>KS4</w:t>
            </w:r>
            <w:r w:rsidRPr="003A6309">
              <w:rPr>
                <w:rFonts w:ascii="Calibri" w:hAnsi="Calibri" w:cs="Calibri"/>
                <w:color w:val="FFFFFF" w:themeColor="background1"/>
                <w:lang w:val="en-GB"/>
              </w:rPr>
              <w:t xml:space="preserve">, the pupils are taught how to investigate </w:t>
            </w:r>
            <w:r w:rsidR="00C20405">
              <w:rPr>
                <w:rFonts w:ascii="Calibri" w:hAnsi="Calibri" w:cs="Calibri"/>
                <w:color w:val="FFFFFF" w:themeColor="background1"/>
                <w:lang w:val="en-GB"/>
              </w:rPr>
              <w:t>briefs</w:t>
            </w:r>
            <w:r w:rsidRPr="003A6309">
              <w:rPr>
                <w:rFonts w:ascii="Calibri" w:hAnsi="Calibri" w:cs="Calibri"/>
                <w:color w:val="FFFFFF" w:themeColor="background1"/>
                <w:lang w:val="en-GB"/>
              </w:rPr>
              <w:t xml:space="preserve">. This </w:t>
            </w:r>
            <w:r w:rsidR="00C20405">
              <w:rPr>
                <w:rFonts w:ascii="Calibri" w:hAnsi="Calibri" w:cs="Calibri"/>
                <w:color w:val="FFFFFF" w:themeColor="background1"/>
                <w:lang w:val="en-GB"/>
              </w:rPr>
              <w:t>is focused on the</w:t>
            </w:r>
            <w:r w:rsidRPr="003A6309">
              <w:rPr>
                <w:rFonts w:ascii="Calibri" w:hAnsi="Calibri" w:cs="Calibri"/>
                <w:color w:val="FFFFFF" w:themeColor="background1"/>
                <w:lang w:val="en-GB"/>
              </w:rPr>
              <w:t xml:space="preserve"> functionality and the analysis of how </w:t>
            </w:r>
            <w:r w:rsidR="0003548E">
              <w:rPr>
                <w:rFonts w:ascii="Calibri" w:hAnsi="Calibri" w:cs="Calibri"/>
                <w:color w:val="FFFFFF" w:themeColor="background1"/>
                <w:lang w:val="en-GB"/>
              </w:rPr>
              <w:t>construction processes</w:t>
            </w:r>
            <w:r w:rsidRPr="003A6309">
              <w:rPr>
                <w:rFonts w:ascii="Calibri" w:hAnsi="Calibri" w:cs="Calibri"/>
                <w:color w:val="FFFFFF" w:themeColor="background1"/>
                <w:lang w:val="en-GB"/>
              </w:rPr>
              <w:t xml:space="preserve"> affect the quality of our daily lives. Pupils are encouraged to develop their thinking skills and explore the wider natural world around them. They are taught to reflect upon what they see and develop ideas and solutions to problems which are both workable and innovative.</w:t>
            </w:r>
          </w:p>
        </w:tc>
      </w:tr>
      <w:tr w:rsidR="004329AA" w14:paraId="6EB09EA0" w14:textId="77777777" w:rsidTr="001C08B3">
        <w:tc>
          <w:tcPr>
            <w:tcW w:w="14390" w:type="dxa"/>
            <w:shd w:val="clear" w:color="auto" w:fill="9CC2E5" w:themeFill="accent5" w:themeFillTint="99"/>
          </w:tcPr>
          <w:p w14:paraId="4F7907FF" w14:textId="77777777" w:rsidR="004329AA" w:rsidRDefault="00B0158A" w:rsidP="00635119">
            <w:pPr>
              <w:rPr>
                <w:b/>
                <w:bCs/>
              </w:rPr>
            </w:pPr>
            <w:r w:rsidRPr="003A6309">
              <w:rPr>
                <w:b/>
                <w:bCs/>
              </w:rPr>
              <w:t>Moral development</w:t>
            </w:r>
          </w:p>
          <w:p w14:paraId="1B1C42F2" w14:textId="77777777" w:rsidR="003A6309" w:rsidRPr="003A6309" w:rsidRDefault="003A6309" w:rsidP="00635119">
            <w:pPr>
              <w:rPr>
                <w:b/>
                <w:bCs/>
              </w:rPr>
            </w:pPr>
          </w:p>
          <w:p w14:paraId="298F049C" w14:textId="1A82A97F" w:rsidR="00B0158A" w:rsidRPr="003A6309" w:rsidRDefault="003A6309" w:rsidP="00635119">
            <w:r w:rsidRPr="003A6309">
              <w:lastRenderedPageBreak/>
              <w:t xml:space="preserve">Pupils are faced with moral decisions throughout the </w:t>
            </w:r>
            <w:r w:rsidR="0003548E">
              <w:t>construction</w:t>
            </w:r>
            <w:r w:rsidRPr="003A6309">
              <w:t xml:space="preserve"> process.  This includes selecting materials and ways of manufacturing, identifying and meeting the needs of others, sustainability &amp; environmental impact. They must also begin to understand the impact of new technologies and how these can often be employed to solve existing problems but sometimes also create their own moral dilemmas. The </w:t>
            </w:r>
            <w:r w:rsidR="00E949FF">
              <w:t xml:space="preserve">built environment lifecycle </w:t>
            </w:r>
            <w:r w:rsidR="00AE49EF">
              <w:t xml:space="preserve">goes through the 6 stages of construction where students discuss the </w:t>
            </w:r>
            <w:r w:rsidR="00456F9F">
              <w:t>advantages and disadvantages</w:t>
            </w:r>
            <w:r w:rsidR="009543BC">
              <w:t xml:space="preserve"> within the construction industry</w:t>
            </w:r>
            <w:r w:rsidRPr="003A6309">
              <w:t xml:space="preserve">. Within the classroom and the wider </w:t>
            </w:r>
            <w:proofErr w:type="gramStart"/>
            <w:r w:rsidRPr="003A6309">
              <w:t>community</w:t>
            </w:r>
            <w:proofErr w:type="gramEnd"/>
            <w:r w:rsidRPr="003A6309">
              <w:t xml:space="preserve"> the pupils are expected to show respect to others and take responsibility for their own actions and of those around them, taking into consideration the consequences.</w:t>
            </w:r>
          </w:p>
        </w:tc>
      </w:tr>
      <w:tr w:rsidR="004329AA" w14:paraId="12FC57B4" w14:textId="77777777" w:rsidTr="001C08B3">
        <w:tc>
          <w:tcPr>
            <w:tcW w:w="14390" w:type="dxa"/>
            <w:shd w:val="clear" w:color="auto" w:fill="BDD6EE" w:themeFill="accent5" w:themeFillTint="66"/>
          </w:tcPr>
          <w:p w14:paraId="05B71EA8" w14:textId="77777777" w:rsidR="004329AA" w:rsidRDefault="00B46E08" w:rsidP="00B46E08">
            <w:pPr>
              <w:rPr>
                <w:b/>
                <w:color w:val="000000" w:themeColor="text1"/>
              </w:rPr>
            </w:pPr>
            <w:r w:rsidRPr="003A6309">
              <w:rPr>
                <w:b/>
                <w:color w:val="000000" w:themeColor="text1"/>
              </w:rPr>
              <w:lastRenderedPageBreak/>
              <w:t>Social development</w:t>
            </w:r>
          </w:p>
          <w:p w14:paraId="5C75487F" w14:textId="77777777" w:rsidR="003A6309" w:rsidRPr="003A6309" w:rsidRDefault="003A6309" w:rsidP="00B46E08"/>
          <w:p w14:paraId="03460518" w14:textId="46737819" w:rsidR="00B46E08" w:rsidRPr="003A6309" w:rsidRDefault="003A6309" w:rsidP="00B46E08">
            <w:pPr>
              <w:ind w:left="57"/>
            </w:pPr>
            <w:r w:rsidRPr="003A6309">
              <w:t xml:space="preserve">Pupils are often asked to make products to meet the needs of users or clients by receiving valuable feedback from others. For this to be successful pupils must show mutual respect when working collaboratively. Peer evaluation of designed and made items plays a big part in </w:t>
            </w:r>
            <w:r w:rsidR="000667FB">
              <w:t>construction</w:t>
            </w:r>
            <w:r w:rsidRPr="003A6309">
              <w:t xml:space="preserve"> work as this is a vital mechanism for progress. Pupils learn to articulate their thoughts and feelings about their own and other's’ work.  To do this they need to take criticism without offence and provide feedback which is carefully considered and constructive.</w:t>
            </w:r>
          </w:p>
          <w:p w14:paraId="702D3FFA" w14:textId="26C8DFFF" w:rsidR="00B46E08" w:rsidRPr="003A6309" w:rsidRDefault="00B46E08" w:rsidP="00B46E08">
            <w:pPr>
              <w:ind w:left="57"/>
            </w:pPr>
          </w:p>
        </w:tc>
      </w:tr>
      <w:tr w:rsidR="004329AA" w14:paraId="2EDDE2FA" w14:textId="77777777" w:rsidTr="00635119">
        <w:tc>
          <w:tcPr>
            <w:tcW w:w="14390" w:type="dxa"/>
            <w:shd w:val="clear" w:color="auto" w:fill="DEEAF6" w:themeFill="accent5" w:themeFillTint="33"/>
          </w:tcPr>
          <w:p w14:paraId="2DE5CE20" w14:textId="77777777" w:rsidR="004329AA" w:rsidRPr="003A6309" w:rsidRDefault="00B46E08" w:rsidP="00B46E08">
            <w:pPr>
              <w:rPr>
                <w:b/>
                <w:bCs/>
              </w:rPr>
            </w:pPr>
            <w:r w:rsidRPr="003A6309">
              <w:rPr>
                <w:b/>
                <w:bCs/>
              </w:rPr>
              <w:t>Cultural development</w:t>
            </w:r>
          </w:p>
          <w:p w14:paraId="728D6148" w14:textId="77777777" w:rsidR="00B46E08" w:rsidRPr="003A6309" w:rsidRDefault="00B46E08" w:rsidP="00B46E08"/>
          <w:p w14:paraId="7023F794" w14:textId="30C946BC" w:rsidR="00B46E08" w:rsidRPr="003A6309" w:rsidRDefault="00B46E08" w:rsidP="00B46E08">
            <w:r w:rsidRPr="003A6309">
              <w:t xml:space="preserve">Pupils are taught that all their </w:t>
            </w:r>
            <w:r w:rsidR="00B86A9A">
              <w:t>construction</w:t>
            </w:r>
            <w:r w:rsidRPr="003A6309">
              <w:t xml:space="preserve"> work should be sensitive to needs and beliefs of different backgrounds, ensuring all imagery, text and products won't cause offence. Pupils must consider how ideas and products can impact the world around them.</w:t>
            </w:r>
          </w:p>
        </w:tc>
      </w:tr>
    </w:tbl>
    <w:p w14:paraId="26FE53F6" w14:textId="77777777" w:rsidR="00C87EFE" w:rsidRDefault="00C87EFE"/>
    <w:p w14:paraId="1DB1E125" w14:textId="3A63E29C" w:rsidR="00C87EFE" w:rsidRDefault="00C87EFE" w:rsidP="00E05813">
      <w:pPr>
        <w:pStyle w:val="Heading1"/>
      </w:pPr>
      <w:bookmarkStart w:id="8" w:name="_Toc168579669"/>
      <w:bookmarkStart w:id="9" w:name="_Toc203509596"/>
      <w:r>
        <w:t>Equality, Diversity and Inclusivity Links</w:t>
      </w:r>
      <w:bookmarkEnd w:id="8"/>
      <w:bookmarkEnd w:id="9"/>
    </w:p>
    <w:tbl>
      <w:tblPr>
        <w:tblStyle w:val="TableGrid"/>
        <w:tblW w:w="0" w:type="auto"/>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ook w:val="04A0" w:firstRow="1" w:lastRow="0" w:firstColumn="1" w:lastColumn="0" w:noHBand="0" w:noVBand="1"/>
      </w:tblPr>
      <w:tblGrid>
        <w:gridCol w:w="14380"/>
      </w:tblGrid>
      <w:tr w:rsidR="00C87EFE" w14:paraId="2B8A433A" w14:textId="77777777" w:rsidTr="00EF4B48">
        <w:tc>
          <w:tcPr>
            <w:tcW w:w="14380" w:type="dxa"/>
            <w:shd w:val="clear" w:color="auto" w:fill="2E74B5" w:themeFill="accent5" w:themeFillShade="BF"/>
          </w:tcPr>
          <w:p w14:paraId="4C16F77F" w14:textId="77777777" w:rsidR="00C87EFE" w:rsidRDefault="00C87EFE" w:rsidP="00EF4B48">
            <w:pPr>
              <w:rPr>
                <w:rFonts w:ascii="Calibri" w:hAnsi="Calibri" w:cs="Calibri"/>
                <w:b/>
                <w:bCs/>
                <w:color w:val="FFFFFF" w:themeColor="background1"/>
                <w:lang w:val="en-GB"/>
              </w:rPr>
            </w:pPr>
            <w:r>
              <w:rPr>
                <w:rFonts w:ascii="Calibri" w:hAnsi="Calibri" w:cs="Calibri"/>
                <w:b/>
                <w:bCs/>
                <w:color w:val="FFFFFF" w:themeColor="background1"/>
                <w:lang w:val="en-GB"/>
              </w:rPr>
              <w:t>Aims</w:t>
            </w:r>
          </w:p>
          <w:p w14:paraId="28219FAD" w14:textId="77777777" w:rsidR="00C87EFE" w:rsidRPr="003A6309" w:rsidRDefault="00C87EFE" w:rsidP="00EF4B48">
            <w:pPr>
              <w:rPr>
                <w:rFonts w:ascii="Calibri" w:hAnsi="Calibri" w:cs="Calibri"/>
                <w:b/>
                <w:bCs/>
                <w:color w:val="FFFFFF" w:themeColor="background1"/>
                <w:lang w:val="en-GB"/>
              </w:rPr>
            </w:pPr>
          </w:p>
          <w:p w14:paraId="2CF76FD7" w14:textId="77777777" w:rsidR="00C87EFE" w:rsidRPr="003A6309" w:rsidRDefault="00C87EFE" w:rsidP="00EF4B48">
            <w:pPr>
              <w:rPr>
                <w:rFonts w:ascii="Calibri" w:hAnsi="Calibri" w:cs="Calibri"/>
                <w:color w:val="FFFFFF" w:themeColor="background1"/>
                <w:lang w:val="en-GB"/>
              </w:rPr>
            </w:pPr>
            <w:r>
              <w:rPr>
                <w:rFonts w:ascii="Calibri" w:hAnsi="Calibri" w:cs="Calibri"/>
                <w:color w:val="FFFFFF" w:themeColor="background1"/>
                <w:lang w:val="en-GB"/>
              </w:rPr>
              <w:t xml:space="preserve">Within the different projects we look to ensure that there is a broad range emphasising equality, diversity and inclusivity. We ensure that all students work together within pairs, groups and teams to strengthen professional relationships within the classroom and promote an acceptance for all students and the wider world around them. </w:t>
            </w:r>
          </w:p>
        </w:tc>
      </w:tr>
    </w:tbl>
    <w:p w14:paraId="29D1999C" w14:textId="1188907B" w:rsidR="004329AA" w:rsidRDefault="004329AA"/>
    <w:sectPr w:rsidR="004329AA" w:rsidSect="004E1293">
      <w:pgSz w:w="15840" w:h="12240" w:orient="landscape"/>
      <w:pgMar w:top="720" w:right="720" w:bottom="720" w:left="720"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50207"/>
    <w:multiLevelType w:val="hybridMultilevel"/>
    <w:tmpl w:val="AD66A0C2"/>
    <w:lvl w:ilvl="0" w:tplc="862603F8">
      <w:start w:val="1"/>
      <w:numFmt w:val="decimal"/>
      <w:lvlText w:val="%1."/>
      <w:lvlJc w:val="left"/>
      <w:pPr>
        <w:ind w:left="227" w:hanging="22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D470A8"/>
    <w:multiLevelType w:val="hybridMultilevel"/>
    <w:tmpl w:val="818408FA"/>
    <w:lvl w:ilvl="0" w:tplc="821E3848">
      <w:start w:val="1"/>
      <w:numFmt w:val="decimal"/>
      <w:lvlText w:val="%1."/>
      <w:lvlJc w:val="left"/>
      <w:pPr>
        <w:ind w:left="227" w:hanging="22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582D65"/>
    <w:multiLevelType w:val="hybridMultilevel"/>
    <w:tmpl w:val="941A3452"/>
    <w:lvl w:ilvl="0" w:tplc="08090001">
      <w:start w:val="1"/>
      <w:numFmt w:val="bullet"/>
      <w:lvlText w:val=""/>
      <w:lvlJc w:val="left"/>
      <w:pPr>
        <w:ind w:left="719" w:hanging="360"/>
      </w:pPr>
      <w:rPr>
        <w:rFonts w:ascii="Symbol" w:hAnsi="Symbol" w:hint="default"/>
      </w:rPr>
    </w:lvl>
    <w:lvl w:ilvl="1" w:tplc="08090003" w:tentative="1">
      <w:start w:val="1"/>
      <w:numFmt w:val="bullet"/>
      <w:lvlText w:val="o"/>
      <w:lvlJc w:val="left"/>
      <w:pPr>
        <w:ind w:left="1439" w:hanging="360"/>
      </w:pPr>
      <w:rPr>
        <w:rFonts w:ascii="Courier New" w:hAnsi="Courier New" w:cs="Courier New" w:hint="default"/>
      </w:rPr>
    </w:lvl>
    <w:lvl w:ilvl="2" w:tplc="08090005" w:tentative="1">
      <w:start w:val="1"/>
      <w:numFmt w:val="bullet"/>
      <w:lvlText w:val=""/>
      <w:lvlJc w:val="left"/>
      <w:pPr>
        <w:ind w:left="2159" w:hanging="360"/>
      </w:pPr>
      <w:rPr>
        <w:rFonts w:ascii="Wingdings" w:hAnsi="Wingdings" w:hint="default"/>
      </w:rPr>
    </w:lvl>
    <w:lvl w:ilvl="3" w:tplc="08090001" w:tentative="1">
      <w:start w:val="1"/>
      <w:numFmt w:val="bullet"/>
      <w:lvlText w:val=""/>
      <w:lvlJc w:val="left"/>
      <w:pPr>
        <w:ind w:left="2879" w:hanging="360"/>
      </w:pPr>
      <w:rPr>
        <w:rFonts w:ascii="Symbol" w:hAnsi="Symbol" w:hint="default"/>
      </w:rPr>
    </w:lvl>
    <w:lvl w:ilvl="4" w:tplc="08090003" w:tentative="1">
      <w:start w:val="1"/>
      <w:numFmt w:val="bullet"/>
      <w:lvlText w:val="o"/>
      <w:lvlJc w:val="left"/>
      <w:pPr>
        <w:ind w:left="3599" w:hanging="360"/>
      </w:pPr>
      <w:rPr>
        <w:rFonts w:ascii="Courier New" w:hAnsi="Courier New" w:cs="Courier New" w:hint="default"/>
      </w:rPr>
    </w:lvl>
    <w:lvl w:ilvl="5" w:tplc="08090005" w:tentative="1">
      <w:start w:val="1"/>
      <w:numFmt w:val="bullet"/>
      <w:lvlText w:val=""/>
      <w:lvlJc w:val="left"/>
      <w:pPr>
        <w:ind w:left="4319" w:hanging="360"/>
      </w:pPr>
      <w:rPr>
        <w:rFonts w:ascii="Wingdings" w:hAnsi="Wingdings" w:hint="default"/>
      </w:rPr>
    </w:lvl>
    <w:lvl w:ilvl="6" w:tplc="08090001" w:tentative="1">
      <w:start w:val="1"/>
      <w:numFmt w:val="bullet"/>
      <w:lvlText w:val=""/>
      <w:lvlJc w:val="left"/>
      <w:pPr>
        <w:ind w:left="5039" w:hanging="360"/>
      </w:pPr>
      <w:rPr>
        <w:rFonts w:ascii="Symbol" w:hAnsi="Symbol" w:hint="default"/>
      </w:rPr>
    </w:lvl>
    <w:lvl w:ilvl="7" w:tplc="08090003" w:tentative="1">
      <w:start w:val="1"/>
      <w:numFmt w:val="bullet"/>
      <w:lvlText w:val="o"/>
      <w:lvlJc w:val="left"/>
      <w:pPr>
        <w:ind w:left="5759" w:hanging="360"/>
      </w:pPr>
      <w:rPr>
        <w:rFonts w:ascii="Courier New" w:hAnsi="Courier New" w:cs="Courier New" w:hint="default"/>
      </w:rPr>
    </w:lvl>
    <w:lvl w:ilvl="8" w:tplc="08090005" w:tentative="1">
      <w:start w:val="1"/>
      <w:numFmt w:val="bullet"/>
      <w:lvlText w:val=""/>
      <w:lvlJc w:val="left"/>
      <w:pPr>
        <w:ind w:left="6479" w:hanging="360"/>
      </w:pPr>
      <w:rPr>
        <w:rFonts w:ascii="Wingdings" w:hAnsi="Wingdings" w:hint="default"/>
      </w:rPr>
    </w:lvl>
  </w:abstractNum>
  <w:abstractNum w:abstractNumId="3" w15:restartNumberingAfterBreak="0">
    <w:nsid w:val="0ECF5AAF"/>
    <w:multiLevelType w:val="hybridMultilevel"/>
    <w:tmpl w:val="818408FA"/>
    <w:lvl w:ilvl="0" w:tplc="821E3848">
      <w:start w:val="1"/>
      <w:numFmt w:val="decimal"/>
      <w:lvlText w:val="%1."/>
      <w:lvlJc w:val="left"/>
      <w:pPr>
        <w:ind w:left="227" w:hanging="22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221309"/>
    <w:multiLevelType w:val="hybridMultilevel"/>
    <w:tmpl w:val="0D083D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0485236"/>
    <w:multiLevelType w:val="hybridMultilevel"/>
    <w:tmpl w:val="818408FA"/>
    <w:lvl w:ilvl="0" w:tplc="821E3848">
      <w:start w:val="1"/>
      <w:numFmt w:val="decimal"/>
      <w:lvlText w:val="%1."/>
      <w:lvlJc w:val="left"/>
      <w:pPr>
        <w:ind w:left="227" w:hanging="22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31A0EEC"/>
    <w:multiLevelType w:val="hybridMultilevel"/>
    <w:tmpl w:val="6352D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DA3FC3"/>
    <w:multiLevelType w:val="multilevel"/>
    <w:tmpl w:val="D7906CD8"/>
    <w:lvl w:ilvl="0">
      <w:start w:val="1"/>
      <w:numFmt w:val="bullet"/>
      <w:lvlText w:val=""/>
      <w:lvlJc w:val="left"/>
      <w:pPr>
        <w:tabs>
          <w:tab w:val="num" w:pos="0"/>
        </w:tabs>
        <w:ind w:left="0" w:hanging="360"/>
      </w:pPr>
      <w:rPr>
        <w:rFonts w:ascii="Wingdings" w:hAnsi="Wingdings" w:hint="default"/>
        <w:sz w:val="20"/>
      </w:rPr>
    </w:lvl>
    <w:lvl w:ilvl="1" w:tentative="1">
      <w:start w:val="1"/>
      <w:numFmt w:val="bullet"/>
      <w:lvlText w:val=""/>
      <w:lvlJc w:val="left"/>
      <w:pPr>
        <w:tabs>
          <w:tab w:val="num" w:pos="720"/>
        </w:tabs>
        <w:ind w:left="720" w:hanging="360"/>
      </w:pPr>
      <w:rPr>
        <w:rFonts w:ascii="Wingdings" w:hAnsi="Wingdings" w:hint="default"/>
        <w:sz w:val="20"/>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abstractNum w:abstractNumId="8" w15:restartNumberingAfterBreak="0">
    <w:nsid w:val="14EA1246"/>
    <w:multiLevelType w:val="hybridMultilevel"/>
    <w:tmpl w:val="5C2EC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D0794D"/>
    <w:multiLevelType w:val="hybridMultilevel"/>
    <w:tmpl w:val="A2040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7942B64"/>
    <w:multiLevelType w:val="hybridMultilevel"/>
    <w:tmpl w:val="818408FA"/>
    <w:lvl w:ilvl="0" w:tplc="821E3848">
      <w:start w:val="1"/>
      <w:numFmt w:val="decimal"/>
      <w:lvlText w:val="%1."/>
      <w:lvlJc w:val="left"/>
      <w:pPr>
        <w:ind w:left="227" w:hanging="22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8D01AAB"/>
    <w:multiLevelType w:val="hybridMultilevel"/>
    <w:tmpl w:val="818408FA"/>
    <w:lvl w:ilvl="0" w:tplc="821E3848">
      <w:start w:val="1"/>
      <w:numFmt w:val="decimal"/>
      <w:lvlText w:val="%1."/>
      <w:lvlJc w:val="left"/>
      <w:pPr>
        <w:ind w:left="227" w:hanging="22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99C2187"/>
    <w:multiLevelType w:val="hybridMultilevel"/>
    <w:tmpl w:val="818408FA"/>
    <w:lvl w:ilvl="0" w:tplc="821E3848">
      <w:start w:val="1"/>
      <w:numFmt w:val="decimal"/>
      <w:lvlText w:val="%1."/>
      <w:lvlJc w:val="left"/>
      <w:pPr>
        <w:ind w:left="227" w:hanging="22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AD812EE"/>
    <w:multiLevelType w:val="hybridMultilevel"/>
    <w:tmpl w:val="D49841D6"/>
    <w:lvl w:ilvl="0" w:tplc="15AE36A2">
      <w:numFmt w:val="bullet"/>
      <w:lvlText w:val="o"/>
      <w:lvlJc w:val="left"/>
      <w:pPr>
        <w:ind w:left="820" w:hanging="360"/>
      </w:pPr>
      <w:rPr>
        <w:rFonts w:ascii="Courier New" w:eastAsia="Courier New" w:hAnsi="Courier New" w:cs="Courier New" w:hint="default"/>
        <w:b w:val="0"/>
        <w:bCs w:val="0"/>
        <w:i w:val="0"/>
        <w:iCs w:val="0"/>
        <w:spacing w:val="0"/>
        <w:w w:val="99"/>
        <w:sz w:val="20"/>
        <w:szCs w:val="20"/>
        <w:lang w:val="en-US" w:eastAsia="en-US" w:bidi="ar-SA"/>
      </w:rPr>
    </w:lvl>
    <w:lvl w:ilvl="1" w:tplc="6D5CE610">
      <w:numFmt w:val="bullet"/>
      <w:lvlText w:val="•"/>
      <w:lvlJc w:val="left"/>
      <w:pPr>
        <w:ind w:left="2009" w:hanging="360"/>
      </w:pPr>
      <w:rPr>
        <w:rFonts w:hint="default"/>
        <w:lang w:val="en-US" w:eastAsia="en-US" w:bidi="ar-SA"/>
      </w:rPr>
    </w:lvl>
    <w:lvl w:ilvl="2" w:tplc="85941864">
      <w:numFmt w:val="bullet"/>
      <w:lvlText w:val="•"/>
      <w:lvlJc w:val="left"/>
      <w:pPr>
        <w:ind w:left="3199" w:hanging="360"/>
      </w:pPr>
      <w:rPr>
        <w:rFonts w:hint="default"/>
        <w:lang w:val="en-US" w:eastAsia="en-US" w:bidi="ar-SA"/>
      </w:rPr>
    </w:lvl>
    <w:lvl w:ilvl="3" w:tplc="F59E76C6">
      <w:numFmt w:val="bullet"/>
      <w:lvlText w:val="•"/>
      <w:lvlJc w:val="left"/>
      <w:pPr>
        <w:ind w:left="4389" w:hanging="360"/>
      </w:pPr>
      <w:rPr>
        <w:rFonts w:hint="default"/>
        <w:lang w:val="en-US" w:eastAsia="en-US" w:bidi="ar-SA"/>
      </w:rPr>
    </w:lvl>
    <w:lvl w:ilvl="4" w:tplc="25741E0E">
      <w:numFmt w:val="bullet"/>
      <w:lvlText w:val="•"/>
      <w:lvlJc w:val="left"/>
      <w:pPr>
        <w:ind w:left="5579" w:hanging="360"/>
      </w:pPr>
      <w:rPr>
        <w:rFonts w:hint="default"/>
        <w:lang w:val="en-US" w:eastAsia="en-US" w:bidi="ar-SA"/>
      </w:rPr>
    </w:lvl>
    <w:lvl w:ilvl="5" w:tplc="5D5857F4">
      <w:numFmt w:val="bullet"/>
      <w:lvlText w:val="•"/>
      <w:lvlJc w:val="left"/>
      <w:pPr>
        <w:ind w:left="6769" w:hanging="360"/>
      </w:pPr>
      <w:rPr>
        <w:rFonts w:hint="default"/>
        <w:lang w:val="en-US" w:eastAsia="en-US" w:bidi="ar-SA"/>
      </w:rPr>
    </w:lvl>
    <w:lvl w:ilvl="6" w:tplc="B4605C84">
      <w:numFmt w:val="bullet"/>
      <w:lvlText w:val="•"/>
      <w:lvlJc w:val="left"/>
      <w:pPr>
        <w:ind w:left="7958" w:hanging="360"/>
      </w:pPr>
      <w:rPr>
        <w:rFonts w:hint="default"/>
        <w:lang w:val="en-US" w:eastAsia="en-US" w:bidi="ar-SA"/>
      </w:rPr>
    </w:lvl>
    <w:lvl w:ilvl="7" w:tplc="D278EA54">
      <w:numFmt w:val="bullet"/>
      <w:lvlText w:val="•"/>
      <w:lvlJc w:val="left"/>
      <w:pPr>
        <w:ind w:left="9148" w:hanging="360"/>
      </w:pPr>
      <w:rPr>
        <w:rFonts w:hint="default"/>
        <w:lang w:val="en-US" w:eastAsia="en-US" w:bidi="ar-SA"/>
      </w:rPr>
    </w:lvl>
    <w:lvl w:ilvl="8" w:tplc="50C63DFE">
      <w:numFmt w:val="bullet"/>
      <w:lvlText w:val="•"/>
      <w:lvlJc w:val="left"/>
      <w:pPr>
        <w:ind w:left="10338" w:hanging="360"/>
      </w:pPr>
      <w:rPr>
        <w:rFonts w:hint="default"/>
        <w:lang w:val="en-US" w:eastAsia="en-US" w:bidi="ar-SA"/>
      </w:rPr>
    </w:lvl>
  </w:abstractNum>
  <w:abstractNum w:abstractNumId="14" w15:restartNumberingAfterBreak="0">
    <w:nsid w:val="1AEA42AA"/>
    <w:multiLevelType w:val="hybridMultilevel"/>
    <w:tmpl w:val="630639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CE12252"/>
    <w:multiLevelType w:val="hybridMultilevel"/>
    <w:tmpl w:val="3CFAAD9C"/>
    <w:lvl w:ilvl="0" w:tplc="AF5A7CFE">
      <w:start w:val="1"/>
      <w:numFmt w:val="bullet"/>
      <w:lvlText w:val=""/>
      <w:lvlJc w:val="left"/>
      <w:pPr>
        <w:ind w:left="113" w:hanging="11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2E603E8"/>
    <w:multiLevelType w:val="hybridMultilevel"/>
    <w:tmpl w:val="818408FA"/>
    <w:lvl w:ilvl="0" w:tplc="821E3848">
      <w:start w:val="1"/>
      <w:numFmt w:val="decimal"/>
      <w:lvlText w:val="%1."/>
      <w:lvlJc w:val="left"/>
      <w:pPr>
        <w:ind w:left="227" w:hanging="22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4713BA8"/>
    <w:multiLevelType w:val="hybridMultilevel"/>
    <w:tmpl w:val="CAE0868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4EE6F1C"/>
    <w:multiLevelType w:val="hybridMultilevel"/>
    <w:tmpl w:val="818408FA"/>
    <w:lvl w:ilvl="0" w:tplc="821E3848">
      <w:start w:val="1"/>
      <w:numFmt w:val="decimal"/>
      <w:lvlText w:val="%1."/>
      <w:lvlJc w:val="left"/>
      <w:pPr>
        <w:ind w:left="227" w:hanging="22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6252527"/>
    <w:multiLevelType w:val="hybridMultilevel"/>
    <w:tmpl w:val="142AD39A"/>
    <w:lvl w:ilvl="0" w:tplc="AF5A7CFE">
      <w:start w:val="1"/>
      <w:numFmt w:val="bullet"/>
      <w:lvlText w:val=""/>
      <w:lvlJc w:val="left"/>
      <w:pPr>
        <w:ind w:left="237" w:hanging="113"/>
      </w:pPr>
      <w:rPr>
        <w:rFonts w:ascii="Symbol" w:hAnsi="Symbol" w:hint="default"/>
      </w:rPr>
    </w:lvl>
    <w:lvl w:ilvl="1" w:tplc="08090003" w:tentative="1">
      <w:start w:val="1"/>
      <w:numFmt w:val="bullet"/>
      <w:lvlText w:val="o"/>
      <w:lvlJc w:val="left"/>
      <w:pPr>
        <w:ind w:left="1564" w:hanging="360"/>
      </w:pPr>
      <w:rPr>
        <w:rFonts w:ascii="Courier New" w:hAnsi="Courier New" w:cs="Courier New" w:hint="default"/>
      </w:rPr>
    </w:lvl>
    <w:lvl w:ilvl="2" w:tplc="08090005" w:tentative="1">
      <w:start w:val="1"/>
      <w:numFmt w:val="bullet"/>
      <w:lvlText w:val=""/>
      <w:lvlJc w:val="left"/>
      <w:pPr>
        <w:ind w:left="2284" w:hanging="360"/>
      </w:pPr>
      <w:rPr>
        <w:rFonts w:ascii="Wingdings" w:hAnsi="Wingdings" w:hint="default"/>
      </w:rPr>
    </w:lvl>
    <w:lvl w:ilvl="3" w:tplc="08090001" w:tentative="1">
      <w:start w:val="1"/>
      <w:numFmt w:val="bullet"/>
      <w:lvlText w:val=""/>
      <w:lvlJc w:val="left"/>
      <w:pPr>
        <w:ind w:left="3004" w:hanging="360"/>
      </w:pPr>
      <w:rPr>
        <w:rFonts w:ascii="Symbol" w:hAnsi="Symbol" w:hint="default"/>
      </w:rPr>
    </w:lvl>
    <w:lvl w:ilvl="4" w:tplc="08090003" w:tentative="1">
      <w:start w:val="1"/>
      <w:numFmt w:val="bullet"/>
      <w:lvlText w:val="o"/>
      <w:lvlJc w:val="left"/>
      <w:pPr>
        <w:ind w:left="3724" w:hanging="360"/>
      </w:pPr>
      <w:rPr>
        <w:rFonts w:ascii="Courier New" w:hAnsi="Courier New" w:cs="Courier New" w:hint="default"/>
      </w:rPr>
    </w:lvl>
    <w:lvl w:ilvl="5" w:tplc="08090005" w:tentative="1">
      <w:start w:val="1"/>
      <w:numFmt w:val="bullet"/>
      <w:lvlText w:val=""/>
      <w:lvlJc w:val="left"/>
      <w:pPr>
        <w:ind w:left="4444" w:hanging="360"/>
      </w:pPr>
      <w:rPr>
        <w:rFonts w:ascii="Wingdings" w:hAnsi="Wingdings" w:hint="default"/>
      </w:rPr>
    </w:lvl>
    <w:lvl w:ilvl="6" w:tplc="08090001" w:tentative="1">
      <w:start w:val="1"/>
      <w:numFmt w:val="bullet"/>
      <w:lvlText w:val=""/>
      <w:lvlJc w:val="left"/>
      <w:pPr>
        <w:ind w:left="5164" w:hanging="360"/>
      </w:pPr>
      <w:rPr>
        <w:rFonts w:ascii="Symbol" w:hAnsi="Symbol" w:hint="default"/>
      </w:rPr>
    </w:lvl>
    <w:lvl w:ilvl="7" w:tplc="08090003" w:tentative="1">
      <w:start w:val="1"/>
      <w:numFmt w:val="bullet"/>
      <w:lvlText w:val="o"/>
      <w:lvlJc w:val="left"/>
      <w:pPr>
        <w:ind w:left="5884" w:hanging="360"/>
      </w:pPr>
      <w:rPr>
        <w:rFonts w:ascii="Courier New" w:hAnsi="Courier New" w:cs="Courier New" w:hint="default"/>
      </w:rPr>
    </w:lvl>
    <w:lvl w:ilvl="8" w:tplc="08090005" w:tentative="1">
      <w:start w:val="1"/>
      <w:numFmt w:val="bullet"/>
      <w:lvlText w:val=""/>
      <w:lvlJc w:val="left"/>
      <w:pPr>
        <w:ind w:left="6604" w:hanging="360"/>
      </w:pPr>
      <w:rPr>
        <w:rFonts w:ascii="Wingdings" w:hAnsi="Wingdings" w:hint="default"/>
      </w:rPr>
    </w:lvl>
  </w:abstractNum>
  <w:abstractNum w:abstractNumId="20" w15:restartNumberingAfterBreak="0">
    <w:nsid w:val="2A5D5FB6"/>
    <w:multiLevelType w:val="hybridMultilevel"/>
    <w:tmpl w:val="4906F4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CC2530A"/>
    <w:multiLevelType w:val="hybridMultilevel"/>
    <w:tmpl w:val="FFA63920"/>
    <w:lvl w:ilvl="0" w:tplc="1E74CA9C">
      <w:start w:val="1"/>
      <w:numFmt w:val="bullet"/>
      <w:suff w:val="space"/>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2CE47426"/>
    <w:multiLevelType w:val="hybridMultilevel"/>
    <w:tmpl w:val="818408FA"/>
    <w:lvl w:ilvl="0" w:tplc="821E3848">
      <w:start w:val="1"/>
      <w:numFmt w:val="decimal"/>
      <w:lvlText w:val="%1."/>
      <w:lvlJc w:val="left"/>
      <w:pPr>
        <w:ind w:left="227" w:hanging="22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0E57510"/>
    <w:multiLevelType w:val="hybridMultilevel"/>
    <w:tmpl w:val="7FFC6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01A694D"/>
    <w:multiLevelType w:val="hybridMultilevel"/>
    <w:tmpl w:val="10F6F154"/>
    <w:lvl w:ilvl="0" w:tplc="08090001">
      <w:start w:val="1"/>
      <w:numFmt w:val="bullet"/>
      <w:lvlText w:val=""/>
      <w:lvlJc w:val="left"/>
      <w:pPr>
        <w:ind w:left="719" w:hanging="360"/>
      </w:pPr>
      <w:rPr>
        <w:rFonts w:ascii="Symbol" w:hAnsi="Symbol" w:hint="default"/>
      </w:rPr>
    </w:lvl>
    <w:lvl w:ilvl="1" w:tplc="08090003" w:tentative="1">
      <w:start w:val="1"/>
      <w:numFmt w:val="bullet"/>
      <w:lvlText w:val="o"/>
      <w:lvlJc w:val="left"/>
      <w:pPr>
        <w:ind w:left="1439" w:hanging="360"/>
      </w:pPr>
      <w:rPr>
        <w:rFonts w:ascii="Courier New" w:hAnsi="Courier New" w:cs="Courier New" w:hint="default"/>
      </w:rPr>
    </w:lvl>
    <w:lvl w:ilvl="2" w:tplc="08090005" w:tentative="1">
      <w:start w:val="1"/>
      <w:numFmt w:val="bullet"/>
      <w:lvlText w:val=""/>
      <w:lvlJc w:val="left"/>
      <w:pPr>
        <w:ind w:left="2159" w:hanging="360"/>
      </w:pPr>
      <w:rPr>
        <w:rFonts w:ascii="Wingdings" w:hAnsi="Wingdings" w:hint="default"/>
      </w:rPr>
    </w:lvl>
    <w:lvl w:ilvl="3" w:tplc="08090001" w:tentative="1">
      <w:start w:val="1"/>
      <w:numFmt w:val="bullet"/>
      <w:lvlText w:val=""/>
      <w:lvlJc w:val="left"/>
      <w:pPr>
        <w:ind w:left="2879" w:hanging="360"/>
      </w:pPr>
      <w:rPr>
        <w:rFonts w:ascii="Symbol" w:hAnsi="Symbol" w:hint="default"/>
      </w:rPr>
    </w:lvl>
    <w:lvl w:ilvl="4" w:tplc="08090003" w:tentative="1">
      <w:start w:val="1"/>
      <w:numFmt w:val="bullet"/>
      <w:lvlText w:val="o"/>
      <w:lvlJc w:val="left"/>
      <w:pPr>
        <w:ind w:left="3599" w:hanging="360"/>
      </w:pPr>
      <w:rPr>
        <w:rFonts w:ascii="Courier New" w:hAnsi="Courier New" w:cs="Courier New" w:hint="default"/>
      </w:rPr>
    </w:lvl>
    <w:lvl w:ilvl="5" w:tplc="08090005" w:tentative="1">
      <w:start w:val="1"/>
      <w:numFmt w:val="bullet"/>
      <w:lvlText w:val=""/>
      <w:lvlJc w:val="left"/>
      <w:pPr>
        <w:ind w:left="4319" w:hanging="360"/>
      </w:pPr>
      <w:rPr>
        <w:rFonts w:ascii="Wingdings" w:hAnsi="Wingdings" w:hint="default"/>
      </w:rPr>
    </w:lvl>
    <w:lvl w:ilvl="6" w:tplc="08090001" w:tentative="1">
      <w:start w:val="1"/>
      <w:numFmt w:val="bullet"/>
      <w:lvlText w:val=""/>
      <w:lvlJc w:val="left"/>
      <w:pPr>
        <w:ind w:left="5039" w:hanging="360"/>
      </w:pPr>
      <w:rPr>
        <w:rFonts w:ascii="Symbol" w:hAnsi="Symbol" w:hint="default"/>
      </w:rPr>
    </w:lvl>
    <w:lvl w:ilvl="7" w:tplc="08090003" w:tentative="1">
      <w:start w:val="1"/>
      <w:numFmt w:val="bullet"/>
      <w:lvlText w:val="o"/>
      <w:lvlJc w:val="left"/>
      <w:pPr>
        <w:ind w:left="5759" w:hanging="360"/>
      </w:pPr>
      <w:rPr>
        <w:rFonts w:ascii="Courier New" w:hAnsi="Courier New" w:cs="Courier New" w:hint="default"/>
      </w:rPr>
    </w:lvl>
    <w:lvl w:ilvl="8" w:tplc="08090005" w:tentative="1">
      <w:start w:val="1"/>
      <w:numFmt w:val="bullet"/>
      <w:lvlText w:val=""/>
      <w:lvlJc w:val="left"/>
      <w:pPr>
        <w:ind w:left="6479" w:hanging="360"/>
      </w:pPr>
      <w:rPr>
        <w:rFonts w:ascii="Wingdings" w:hAnsi="Wingdings" w:hint="default"/>
      </w:rPr>
    </w:lvl>
  </w:abstractNum>
  <w:abstractNum w:abstractNumId="25" w15:restartNumberingAfterBreak="0">
    <w:nsid w:val="45B02CDA"/>
    <w:multiLevelType w:val="hybridMultilevel"/>
    <w:tmpl w:val="DFBE39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7344EED"/>
    <w:multiLevelType w:val="hybridMultilevel"/>
    <w:tmpl w:val="3CE6A1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D37760E"/>
    <w:multiLevelType w:val="hybridMultilevel"/>
    <w:tmpl w:val="AD66A0C2"/>
    <w:lvl w:ilvl="0" w:tplc="862603F8">
      <w:start w:val="1"/>
      <w:numFmt w:val="decimal"/>
      <w:lvlText w:val="%1."/>
      <w:lvlJc w:val="left"/>
      <w:pPr>
        <w:ind w:left="227" w:hanging="22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2AA7A8D"/>
    <w:multiLevelType w:val="hybridMultilevel"/>
    <w:tmpl w:val="818408FA"/>
    <w:lvl w:ilvl="0" w:tplc="821E3848">
      <w:start w:val="1"/>
      <w:numFmt w:val="decimal"/>
      <w:lvlText w:val="%1."/>
      <w:lvlJc w:val="left"/>
      <w:pPr>
        <w:ind w:left="227" w:hanging="22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6B8205A"/>
    <w:multiLevelType w:val="hybridMultilevel"/>
    <w:tmpl w:val="D4A0B8CE"/>
    <w:lvl w:ilvl="0" w:tplc="9824481C">
      <w:start w:val="1"/>
      <w:numFmt w:val="bullet"/>
      <w:lvlText w:val=""/>
      <w:lvlJc w:val="left"/>
      <w:pPr>
        <w:ind w:left="113" w:hanging="11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88C4BD9"/>
    <w:multiLevelType w:val="hybridMultilevel"/>
    <w:tmpl w:val="818408FA"/>
    <w:lvl w:ilvl="0" w:tplc="821E3848">
      <w:start w:val="1"/>
      <w:numFmt w:val="decimal"/>
      <w:lvlText w:val="%1."/>
      <w:lvlJc w:val="left"/>
      <w:pPr>
        <w:ind w:left="227" w:hanging="22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DE43ACE"/>
    <w:multiLevelType w:val="hybridMultilevel"/>
    <w:tmpl w:val="818408FA"/>
    <w:lvl w:ilvl="0" w:tplc="821E3848">
      <w:start w:val="1"/>
      <w:numFmt w:val="decimal"/>
      <w:lvlText w:val="%1."/>
      <w:lvlJc w:val="left"/>
      <w:pPr>
        <w:ind w:left="227" w:hanging="22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DFD7266"/>
    <w:multiLevelType w:val="hybridMultilevel"/>
    <w:tmpl w:val="90E2C1C6"/>
    <w:lvl w:ilvl="0" w:tplc="3F2E4A7C">
      <w:start w:val="1"/>
      <w:numFmt w:val="bullet"/>
      <w:suff w:val="space"/>
      <w:lvlText w:val=""/>
      <w:lvlJc w:val="left"/>
      <w:pPr>
        <w:ind w:left="57" w:hanging="5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ED432B4"/>
    <w:multiLevelType w:val="hybridMultilevel"/>
    <w:tmpl w:val="818408FA"/>
    <w:lvl w:ilvl="0" w:tplc="821E3848">
      <w:start w:val="1"/>
      <w:numFmt w:val="decimal"/>
      <w:lvlText w:val="%1."/>
      <w:lvlJc w:val="left"/>
      <w:pPr>
        <w:ind w:left="227" w:hanging="22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2EE12A9"/>
    <w:multiLevelType w:val="hybridMultilevel"/>
    <w:tmpl w:val="818408FA"/>
    <w:lvl w:ilvl="0" w:tplc="821E3848">
      <w:start w:val="1"/>
      <w:numFmt w:val="decimal"/>
      <w:lvlText w:val="%1."/>
      <w:lvlJc w:val="left"/>
      <w:pPr>
        <w:ind w:left="227" w:hanging="22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66321F2"/>
    <w:multiLevelType w:val="hybridMultilevel"/>
    <w:tmpl w:val="AD66A0C2"/>
    <w:lvl w:ilvl="0" w:tplc="862603F8">
      <w:start w:val="1"/>
      <w:numFmt w:val="decimal"/>
      <w:lvlText w:val="%1."/>
      <w:lvlJc w:val="left"/>
      <w:pPr>
        <w:ind w:left="227" w:hanging="22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77D7874"/>
    <w:multiLevelType w:val="hybridMultilevel"/>
    <w:tmpl w:val="C4B29E3E"/>
    <w:lvl w:ilvl="0" w:tplc="3F2E4A7C">
      <w:start w:val="1"/>
      <w:numFmt w:val="bullet"/>
      <w:suff w:val="space"/>
      <w:lvlText w:val=""/>
      <w:lvlJc w:val="left"/>
      <w:pPr>
        <w:ind w:left="57" w:hanging="57"/>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8875092"/>
    <w:multiLevelType w:val="hybridMultilevel"/>
    <w:tmpl w:val="90A8E3EA"/>
    <w:lvl w:ilvl="0" w:tplc="2CB48294">
      <w:numFmt w:val="bullet"/>
      <w:lvlText w:val=""/>
      <w:lvlJc w:val="left"/>
      <w:pPr>
        <w:ind w:left="828" w:hanging="360"/>
      </w:pPr>
      <w:rPr>
        <w:rFonts w:ascii="Symbol" w:eastAsia="Symbol" w:hAnsi="Symbol" w:cs="Symbol" w:hint="default"/>
        <w:b w:val="0"/>
        <w:bCs w:val="0"/>
        <w:i w:val="0"/>
        <w:iCs w:val="0"/>
        <w:spacing w:val="0"/>
        <w:w w:val="99"/>
        <w:sz w:val="20"/>
        <w:szCs w:val="20"/>
        <w:lang w:val="en-US" w:eastAsia="en-US" w:bidi="ar-SA"/>
      </w:rPr>
    </w:lvl>
    <w:lvl w:ilvl="1" w:tplc="D4AA23E4">
      <w:numFmt w:val="bullet"/>
      <w:lvlText w:val="•"/>
      <w:lvlJc w:val="left"/>
      <w:pPr>
        <w:ind w:left="2040" w:hanging="360"/>
      </w:pPr>
      <w:rPr>
        <w:rFonts w:hint="default"/>
        <w:lang w:val="en-US" w:eastAsia="en-US" w:bidi="ar-SA"/>
      </w:rPr>
    </w:lvl>
    <w:lvl w:ilvl="2" w:tplc="31BEB660">
      <w:numFmt w:val="bullet"/>
      <w:lvlText w:val="•"/>
      <w:lvlJc w:val="left"/>
      <w:pPr>
        <w:ind w:left="3260" w:hanging="360"/>
      </w:pPr>
      <w:rPr>
        <w:rFonts w:hint="default"/>
        <w:lang w:val="en-US" w:eastAsia="en-US" w:bidi="ar-SA"/>
      </w:rPr>
    </w:lvl>
    <w:lvl w:ilvl="3" w:tplc="EFA8AE52">
      <w:numFmt w:val="bullet"/>
      <w:lvlText w:val="•"/>
      <w:lvlJc w:val="left"/>
      <w:pPr>
        <w:ind w:left="4480" w:hanging="360"/>
      </w:pPr>
      <w:rPr>
        <w:rFonts w:hint="default"/>
        <w:lang w:val="en-US" w:eastAsia="en-US" w:bidi="ar-SA"/>
      </w:rPr>
    </w:lvl>
    <w:lvl w:ilvl="4" w:tplc="EAAC820E">
      <w:numFmt w:val="bullet"/>
      <w:lvlText w:val="•"/>
      <w:lvlJc w:val="left"/>
      <w:pPr>
        <w:ind w:left="5701" w:hanging="360"/>
      </w:pPr>
      <w:rPr>
        <w:rFonts w:hint="default"/>
        <w:lang w:val="en-US" w:eastAsia="en-US" w:bidi="ar-SA"/>
      </w:rPr>
    </w:lvl>
    <w:lvl w:ilvl="5" w:tplc="EF4A8ACC">
      <w:numFmt w:val="bullet"/>
      <w:lvlText w:val="•"/>
      <w:lvlJc w:val="left"/>
      <w:pPr>
        <w:ind w:left="6921" w:hanging="360"/>
      </w:pPr>
      <w:rPr>
        <w:rFonts w:hint="default"/>
        <w:lang w:val="en-US" w:eastAsia="en-US" w:bidi="ar-SA"/>
      </w:rPr>
    </w:lvl>
    <w:lvl w:ilvl="6" w:tplc="44861D60">
      <w:numFmt w:val="bullet"/>
      <w:lvlText w:val="•"/>
      <w:lvlJc w:val="left"/>
      <w:pPr>
        <w:ind w:left="8141" w:hanging="360"/>
      </w:pPr>
      <w:rPr>
        <w:rFonts w:hint="default"/>
        <w:lang w:val="en-US" w:eastAsia="en-US" w:bidi="ar-SA"/>
      </w:rPr>
    </w:lvl>
    <w:lvl w:ilvl="7" w:tplc="6874B8D2">
      <w:numFmt w:val="bullet"/>
      <w:lvlText w:val="•"/>
      <w:lvlJc w:val="left"/>
      <w:pPr>
        <w:ind w:left="9362" w:hanging="360"/>
      </w:pPr>
      <w:rPr>
        <w:rFonts w:hint="default"/>
        <w:lang w:val="en-US" w:eastAsia="en-US" w:bidi="ar-SA"/>
      </w:rPr>
    </w:lvl>
    <w:lvl w:ilvl="8" w:tplc="063C7726">
      <w:numFmt w:val="bullet"/>
      <w:lvlText w:val="•"/>
      <w:lvlJc w:val="left"/>
      <w:pPr>
        <w:ind w:left="10582" w:hanging="360"/>
      </w:pPr>
      <w:rPr>
        <w:rFonts w:hint="default"/>
        <w:lang w:val="en-US" w:eastAsia="en-US" w:bidi="ar-SA"/>
      </w:rPr>
    </w:lvl>
  </w:abstractNum>
  <w:abstractNum w:abstractNumId="38" w15:restartNumberingAfterBreak="0">
    <w:nsid w:val="6B7F7AE8"/>
    <w:multiLevelType w:val="hybridMultilevel"/>
    <w:tmpl w:val="1C8A4D6E"/>
    <w:lvl w:ilvl="0" w:tplc="D9F8921E">
      <w:start w:val="1"/>
      <w:numFmt w:val="bullet"/>
      <w:lvlText w:val="-"/>
      <w:lvlJc w:val="left"/>
      <w:pPr>
        <w:ind w:left="720" w:hanging="360"/>
      </w:pPr>
      <w:rPr>
        <w:rFonts w:ascii="Aptos" w:hAnsi="Aptos" w:hint="default"/>
      </w:rPr>
    </w:lvl>
    <w:lvl w:ilvl="1" w:tplc="16F64CA6">
      <w:start w:val="1"/>
      <w:numFmt w:val="bullet"/>
      <w:lvlText w:val="o"/>
      <w:lvlJc w:val="left"/>
      <w:pPr>
        <w:ind w:left="1440" w:hanging="360"/>
      </w:pPr>
      <w:rPr>
        <w:rFonts w:ascii="Courier New" w:hAnsi="Courier New" w:hint="default"/>
      </w:rPr>
    </w:lvl>
    <w:lvl w:ilvl="2" w:tplc="C97067EA">
      <w:start w:val="1"/>
      <w:numFmt w:val="bullet"/>
      <w:lvlText w:val=""/>
      <w:lvlJc w:val="left"/>
      <w:pPr>
        <w:ind w:left="2160" w:hanging="360"/>
      </w:pPr>
      <w:rPr>
        <w:rFonts w:ascii="Wingdings" w:hAnsi="Wingdings" w:hint="default"/>
      </w:rPr>
    </w:lvl>
    <w:lvl w:ilvl="3" w:tplc="F5542384">
      <w:start w:val="1"/>
      <w:numFmt w:val="bullet"/>
      <w:lvlText w:val=""/>
      <w:lvlJc w:val="left"/>
      <w:pPr>
        <w:ind w:left="2880" w:hanging="360"/>
      </w:pPr>
      <w:rPr>
        <w:rFonts w:ascii="Symbol" w:hAnsi="Symbol" w:hint="default"/>
      </w:rPr>
    </w:lvl>
    <w:lvl w:ilvl="4" w:tplc="EC0ACC7C">
      <w:start w:val="1"/>
      <w:numFmt w:val="bullet"/>
      <w:lvlText w:val="o"/>
      <w:lvlJc w:val="left"/>
      <w:pPr>
        <w:ind w:left="3600" w:hanging="360"/>
      </w:pPr>
      <w:rPr>
        <w:rFonts w:ascii="Courier New" w:hAnsi="Courier New" w:hint="default"/>
      </w:rPr>
    </w:lvl>
    <w:lvl w:ilvl="5" w:tplc="351E0EC6">
      <w:start w:val="1"/>
      <w:numFmt w:val="bullet"/>
      <w:lvlText w:val=""/>
      <w:lvlJc w:val="left"/>
      <w:pPr>
        <w:ind w:left="4320" w:hanging="360"/>
      </w:pPr>
      <w:rPr>
        <w:rFonts w:ascii="Wingdings" w:hAnsi="Wingdings" w:hint="default"/>
      </w:rPr>
    </w:lvl>
    <w:lvl w:ilvl="6" w:tplc="016A93F4">
      <w:start w:val="1"/>
      <w:numFmt w:val="bullet"/>
      <w:lvlText w:val=""/>
      <w:lvlJc w:val="left"/>
      <w:pPr>
        <w:ind w:left="5040" w:hanging="360"/>
      </w:pPr>
      <w:rPr>
        <w:rFonts w:ascii="Symbol" w:hAnsi="Symbol" w:hint="default"/>
      </w:rPr>
    </w:lvl>
    <w:lvl w:ilvl="7" w:tplc="8E62F274">
      <w:start w:val="1"/>
      <w:numFmt w:val="bullet"/>
      <w:lvlText w:val="o"/>
      <w:lvlJc w:val="left"/>
      <w:pPr>
        <w:ind w:left="5760" w:hanging="360"/>
      </w:pPr>
      <w:rPr>
        <w:rFonts w:ascii="Courier New" w:hAnsi="Courier New" w:hint="default"/>
      </w:rPr>
    </w:lvl>
    <w:lvl w:ilvl="8" w:tplc="EF7E5FF8">
      <w:start w:val="1"/>
      <w:numFmt w:val="bullet"/>
      <w:lvlText w:val=""/>
      <w:lvlJc w:val="left"/>
      <w:pPr>
        <w:ind w:left="6480" w:hanging="360"/>
      </w:pPr>
      <w:rPr>
        <w:rFonts w:ascii="Wingdings" w:hAnsi="Wingdings" w:hint="default"/>
      </w:rPr>
    </w:lvl>
  </w:abstractNum>
  <w:abstractNum w:abstractNumId="39" w15:restartNumberingAfterBreak="0">
    <w:nsid w:val="6CF4287A"/>
    <w:multiLevelType w:val="multilevel"/>
    <w:tmpl w:val="1D9674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0BB0773"/>
    <w:multiLevelType w:val="hybridMultilevel"/>
    <w:tmpl w:val="F4FE4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2C07180"/>
    <w:multiLevelType w:val="hybridMultilevel"/>
    <w:tmpl w:val="30A6C7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52C6A2C"/>
    <w:multiLevelType w:val="hybridMultilevel"/>
    <w:tmpl w:val="818408FA"/>
    <w:lvl w:ilvl="0" w:tplc="821E3848">
      <w:start w:val="1"/>
      <w:numFmt w:val="decimal"/>
      <w:lvlText w:val="%1."/>
      <w:lvlJc w:val="left"/>
      <w:pPr>
        <w:ind w:left="227" w:hanging="22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A5032CE"/>
    <w:multiLevelType w:val="multilevel"/>
    <w:tmpl w:val="8E6EB95A"/>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
      <w:lvlJc w:val="left"/>
      <w:pPr>
        <w:tabs>
          <w:tab w:val="num" w:pos="1800"/>
        </w:tabs>
        <w:ind w:left="1800" w:hanging="360"/>
      </w:pPr>
      <w:rPr>
        <w:rFonts w:ascii="Wingdings" w:hAnsi="Wingdings"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4" w15:restartNumberingAfterBreak="0">
    <w:nsid w:val="7DD649C3"/>
    <w:multiLevelType w:val="hybridMultilevel"/>
    <w:tmpl w:val="0D70EA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3"/>
  </w:num>
  <w:num w:numId="2">
    <w:abstractNumId w:val="27"/>
  </w:num>
  <w:num w:numId="3">
    <w:abstractNumId w:val="28"/>
  </w:num>
  <w:num w:numId="4">
    <w:abstractNumId w:val="5"/>
  </w:num>
  <w:num w:numId="5">
    <w:abstractNumId w:val="10"/>
  </w:num>
  <w:num w:numId="6">
    <w:abstractNumId w:val="0"/>
  </w:num>
  <w:num w:numId="7">
    <w:abstractNumId w:val="35"/>
  </w:num>
  <w:num w:numId="8">
    <w:abstractNumId w:val="42"/>
  </w:num>
  <w:num w:numId="9">
    <w:abstractNumId w:val="33"/>
  </w:num>
  <w:num w:numId="10">
    <w:abstractNumId w:val="30"/>
  </w:num>
  <w:num w:numId="11">
    <w:abstractNumId w:val="3"/>
  </w:num>
  <w:num w:numId="12">
    <w:abstractNumId w:val="16"/>
  </w:num>
  <w:num w:numId="13">
    <w:abstractNumId w:val="1"/>
  </w:num>
  <w:num w:numId="14">
    <w:abstractNumId w:val="18"/>
  </w:num>
  <w:num w:numId="15">
    <w:abstractNumId w:val="34"/>
  </w:num>
  <w:num w:numId="16">
    <w:abstractNumId w:val="12"/>
  </w:num>
  <w:num w:numId="17">
    <w:abstractNumId w:val="31"/>
  </w:num>
  <w:num w:numId="18">
    <w:abstractNumId w:val="22"/>
  </w:num>
  <w:num w:numId="19">
    <w:abstractNumId w:val="11"/>
  </w:num>
  <w:num w:numId="20">
    <w:abstractNumId w:val="29"/>
  </w:num>
  <w:num w:numId="21">
    <w:abstractNumId w:val="15"/>
  </w:num>
  <w:num w:numId="22">
    <w:abstractNumId w:val="24"/>
  </w:num>
  <w:num w:numId="23">
    <w:abstractNumId w:val="2"/>
  </w:num>
  <w:num w:numId="24">
    <w:abstractNumId w:val="20"/>
  </w:num>
  <w:num w:numId="25">
    <w:abstractNumId w:val="25"/>
  </w:num>
  <w:num w:numId="26">
    <w:abstractNumId w:val="37"/>
  </w:num>
  <w:num w:numId="27">
    <w:abstractNumId w:val="13"/>
  </w:num>
  <w:num w:numId="28">
    <w:abstractNumId w:val="19"/>
  </w:num>
  <w:num w:numId="29">
    <w:abstractNumId w:val="9"/>
  </w:num>
  <w:num w:numId="30">
    <w:abstractNumId w:val="7"/>
  </w:num>
  <w:num w:numId="31">
    <w:abstractNumId w:val="39"/>
  </w:num>
  <w:num w:numId="32">
    <w:abstractNumId w:val="43"/>
  </w:num>
  <w:num w:numId="33">
    <w:abstractNumId w:val="4"/>
  </w:num>
  <w:num w:numId="34">
    <w:abstractNumId w:val="21"/>
  </w:num>
  <w:num w:numId="35">
    <w:abstractNumId w:val="36"/>
  </w:num>
  <w:num w:numId="36">
    <w:abstractNumId w:val="32"/>
  </w:num>
  <w:num w:numId="37">
    <w:abstractNumId w:val="40"/>
  </w:num>
  <w:num w:numId="38">
    <w:abstractNumId w:val="38"/>
  </w:num>
  <w:num w:numId="39">
    <w:abstractNumId w:val="17"/>
  </w:num>
  <w:num w:numId="40">
    <w:abstractNumId w:val="6"/>
  </w:num>
  <w:num w:numId="41">
    <w:abstractNumId w:val="44"/>
  </w:num>
  <w:num w:numId="42">
    <w:abstractNumId w:val="26"/>
  </w:num>
  <w:num w:numId="43">
    <w:abstractNumId w:val="8"/>
  </w:num>
  <w:num w:numId="44">
    <w:abstractNumId w:val="41"/>
  </w:num>
  <w:num w:numId="45">
    <w:abstractNumId w:val="1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F7DE2EF"/>
    <w:rsid w:val="00002E1D"/>
    <w:rsid w:val="00007A31"/>
    <w:rsid w:val="00013B57"/>
    <w:rsid w:val="0001641B"/>
    <w:rsid w:val="00022EF9"/>
    <w:rsid w:val="00024748"/>
    <w:rsid w:val="00030F1B"/>
    <w:rsid w:val="00032FDD"/>
    <w:rsid w:val="0003548E"/>
    <w:rsid w:val="000437DD"/>
    <w:rsid w:val="000447E6"/>
    <w:rsid w:val="000450CD"/>
    <w:rsid w:val="00054C17"/>
    <w:rsid w:val="00054DBF"/>
    <w:rsid w:val="00057201"/>
    <w:rsid w:val="00065892"/>
    <w:rsid w:val="00065CB3"/>
    <w:rsid w:val="000667FB"/>
    <w:rsid w:val="000708BA"/>
    <w:rsid w:val="0008384C"/>
    <w:rsid w:val="00087085"/>
    <w:rsid w:val="00087669"/>
    <w:rsid w:val="00092D45"/>
    <w:rsid w:val="00097CCB"/>
    <w:rsid w:val="000A6B09"/>
    <w:rsid w:val="000A7DE6"/>
    <w:rsid w:val="000B3203"/>
    <w:rsid w:val="000B73FC"/>
    <w:rsid w:val="000B7F14"/>
    <w:rsid w:val="000E2263"/>
    <w:rsid w:val="000F1FC7"/>
    <w:rsid w:val="000F2D37"/>
    <w:rsid w:val="000F6589"/>
    <w:rsid w:val="001020C6"/>
    <w:rsid w:val="001057DC"/>
    <w:rsid w:val="00107F55"/>
    <w:rsid w:val="00114DD3"/>
    <w:rsid w:val="00116966"/>
    <w:rsid w:val="0011721C"/>
    <w:rsid w:val="0011771A"/>
    <w:rsid w:val="0012561B"/>
    <w:rsid w:val="001378C2"/>
    <w:rsid w:val="00142E8F"/>
    <w:rsid w:val="00143EF8"/>
    <w:rsid w:val="00144C6A"/>
    <w:rsid w:val="00147721"/>
    <w:rsid w:val="00152D2D"/>
    <w:rsid w:val="00153642"/>
    <w:rsid w:val="0016247A"/>
    <w:rsid w:val="001677C3"/>
    <w:rsid w:val="001706DB"/>
    <w:rsid w:val="00174CF5"/>
    <w:rsid w:val="00183097"/>
    <w:rsid w:val="00183723"/>
    <w:rsid w:val="001853E3"/>
    <w:rsid w:val="00186000"/>
    <w:rsid w:val="001903B3"/>
    <w:rsid w:val="0019497A"/>
    <w:rsid w:val="001A376D"/>
    <w:rsid w:val="001B51D2"/>
    <w:rsid w:val="001B6861"/>
    <w:rsid w:val="001C08B3"/>
    <w:rsid w:val="001D7798"/>
    <w:rsid w:val="001D7F31"/>
    <w:rsid w:val="001E2108"/>
    <w:rsid w:val="001E6DBD"/>
    <w:rsid w:val="002031FC"/>
    <w:rsid w:val="00215620"/>
    <w:rsid w:val="00216CDF"/>
    <w:rsid w:val="0022371D"/>
    <w:rsid w:val="00226261"/>
    <w:rsid w:val="002341E4"/>
    <w:rsid w:val="00237CCF"/>
    <w:rsid w:val="00240EAE"/>
    <w:rsid w:val="00242E01"/>
    <w:rsid w:val="00256217"/>
    <w:rsid w:val="002611F3"/>
    <w:rsid w:val="00275F18"/>
    <w:rsid w:val="00281A48"/>
    <w:rsid w:val="00286E36"/>
    <w:rsid w:val="00294089"/>
    <w:rsid w:val="00294C1F"/>
    <w:rsid w:val="002967EC"/>
    <w:rsid w:val="002A4BE9"/>
    <w:rsid w:val="002A760B"/>
    <w:rsid w:val="002B01EE"/>
    <w:rsid w:val="002C172C"/>
    <w:rsid w:val="002C1BE3"/>
    <w:rsid w:val="002C279B"/>
    <w:rsid w:val="002C43CB"/>
    <w:rsid w:val="002D0EB7"/>
    <w:rsid w:val="002F013B"/>
    <w:rsid w:val="003000B7"/>
    <w:rsid w:val="0030066B"/>
    <w:rsid w:val="00301323"/>
    <w:rsid w:val="00302DAB"/>
    <w:rsid w:val="003066CB"/>
    <w:rsid w:val="00337B57"/>
    <w:rsid w:val="00350A7C"/>
    <w:rsid w:val="00353FA2"/>
    <w:rsid w:val="00356BFE"/>
    <w:rsid w:val="003833DF"/>
    <w:rsid w:val="003837F9"/>
    <w:rsid w:val="0038548A"/>
    <w:rsid w:val="0039124E"/>
    <w:rsid w:val="003A4359"/>
    <w:rsid w:val="003A557F"/>
    <w:rsid w:val="003A6309"/>
    <w:rsid w:val="003A698F"/>
    <w:rsid w:val="003B22D0"/>
    <w:rsid w:val="003B3ECB"/>
    <w:rsid w:val="003B624E"/>
    <w:rsid w:val="003B79A1"/>
    <w:rsid w:val="003C5628"/>
    <w:rsid w:val="003C7195"/>
    <w:rsid w:val="003E34FC"/>
    <w:rsid w:val="003F1BFB"/>
    <w:rsid w:val="003F409A"/>
    <w:rsid w:val="003F5246"/>
    <w:rsid w:val="003F5BE2"/>
    <w:rsid w:val="004041C9"/>
    <w:rsid w:val="00407783"/>
    <w:rsid w:val="0041372A"/>
    <w:rsid w:val="00417ABF"/>
    <w:rsid w:val="0042215E"/>
    <w:rsid w:val="004329AA"/>
    <w:rsid w:val="00450CD6"/>
    <w:rsid w:val="004515FF"/>
    <w:rsid w:val="0045512B"/>
    <w:rsid w:val="004567D2"/>
    <w:rsid w:val="00456F9F"/>
    <w:rsid w:val="00462835"/>
    <w:rsid w:val="00462C11"/>
    <w:rsid w:val="004751C0"/>
    <w:rsid w:val="0047650A"/>
    <w:rsid w:val="00487BA1"/>
    <w:rsid w:val="00491653"/>
    <w:rsid w:val="00493930"/>
    <w:rsid w:val="004C1793"/>
    <w:rsid w:val="004C5B4C"/>
    <w:rsid w:val="004E1293"/>
    <w:rsid w:val="004E33EC"/>
    <w:rsid w:val="004E4ADD"/>
    <w:rsid w:val="00504C5C"/>
    <w:rsid w:val="00504F93"/>
    <w:rsid w:val="00510EF5"/>
    <w:rsid w:val="005124E8"/>
    <w:rsid w:val="00514745"/>
    <w:rsid w:val="0051482A"/>
    <w:rsid w:val="00516442"/>
    <w:rsid w:val="00532D13"/>
    <w:rsid w:val="00536A65"/>
    <w:rsid w:val="0054395D"/>
    <w:rsid w:val="00543C8F"/>
    <w:rsid w:val="00544496"/>
    <w:rsid w:val="00551BE0"/>
    <w:rsid w:val="005574A7"/>
    <w:rsid w:val="00560008"/>
    <w:rsid w:val="00565588"/>
    <w:rsid w:val="0056688A"/>
    <w:rsid w:val="0056738B"/>
    <w:rsid w:val="005711FB"/>
    <w:rsid w:val="00580226"/>
    <w:rsid w:val="00584278"/>
    <w:rsid w:val="00594B16"/>
    <w:rsid w:val="00594E0E"/>
    <w:rsid w:val="005A2BC4"/>
    <w:rsid w:val="005B5541"/>
    <w:rsid w:val="005B7C66"/>
    <w:rsid w:val="005D0F3D"/>
    <w:rsid w:val="005E1A8A"/>
    <w:rsid w:val="005E2854"/>
    <w:rsid w:val="005E3201"/>
    <w:rsid w:val="005F693A"/>
    <w:rsid w:val="00604DDE"/>
    <w:rsid w:val="00615FCD"/>
    <w:rsid w:val="00616221"/>
    <w:rsid w:val="00632C95"/>
    <w:rsid w:val="00634330"/>
    <w:rsid w:val="0065048E"/>
    <w:rsid w:val="00651CFC"/>
    <w:rsid w:val="00652036"/>
    <w:rsid w:val="00663A6C"/>
    <w:rsid w:val="00667F5E"/>
    <w:rsid w:val="00670D39"/>
    <w:rsid w:val="00672D6C"/>
    <w:rsid w:val="006744BE"/>
    <w:rsid w:val="006803B9"/>
    <w:rsid w:val="00692D03"/>
    <w:rsid w:val="006A5F6D"/>
    <w:rsid w:val="006A6255"/>
    <w:rsid w:val="006B183C"/>
    <w:rsid w:val="006B4163"/>
    <w:rsid w:val="006B6F4E"/>
    <w:rsid w:val="006C14A1"/>
    <w:rsid w:val="006C1702"/>
    <w:rsid w:val="006E145F"/>
    <w:rsid w:val="006E7A3C"/>
    <w:rsid w:val="006F35A2"/>
    <w:rsid w:val="006F6BA8"/>
    <w:rsid w:val="00700303"/>
    <w:rsid w:val="007049CD"/>
    <w:rsid w:val="00717CAB"/>
    <w:rsid w:val="007237D2"/>
    <w:rsid w:val="00727657"/>
    <w:rsid w:val="00733134"/>
    <w:rsid w:val="007407C7"/>
    <w:rsid w:val="007416E6"/>
    <w:rsid w:val="0075079D"/>
    <w:rsid w:val="00767FB7"/>
    <w:rsid w:val="0078101F"/>
    <w:rsid w:val="0078250E"/>
    <w:rsid w:val="007831CA"/>
    <w:rsid w:val="007B15B0"/>
    <w:rsid w:val="007B5665"/>
    <w:rsid w:val="007B7C3D"/>
    <w:rsid w:val="007D3A39"/>
    <w:rsid w:val="007E0FE7"/>
    <w:rsid w:val="007E732D"/>
    <w:rsid w:val="007E7EA9"/>
    <w:rsid w:val="00810B6D"/>
    <w:rsid w:val="0081708E"/>
    <w:rsid w:val="00817E7D"/>
    <w:rsid w:val="008229CC"/>
    <w:rsid w:val="0083009D"/>
    <w:rsid w:val="00833AA0"/>
    <w:rsid w:val="00840F9E"/>
    <w:rsid w:val="008420D6"/>
    <w:rsid w:val="008459C7"/>
    <w:rsid w:val="00853CE3"/>
    <w:rsid w:val="008630A2"/>
    <w:rsid w:val="00865CA5"/>
    <w:rsid w:val="008660CB"/>
    <w:rsid w:val="00866CD7"/>
    <w:rsid w:val="008674A1"/>
    <w:rsid w:val="00867672"/>
    <w:rsid w:val="008813AF"/>
    <w:rsid w:val="008A3AC9"/>
    <w:rsid w:val="008B184E"/>
    <w:rsid w:val="008C535B"/>
    <w:rsid w:val="008D09C3"/>
    <w:rsid w:val="008E50F2"/>
    <w:rsid w:val="008E7703"/>
    <w:rsid w:val="008F7ABC"/>
    <w:rsid w:val="00900F0E"/>
    <w:rsid w:val="0090254A"/>
    <w:rsid w:val="00906A02"/>
    <w:rsid w:val="009203A5"/>
    <w:rsid w:val="00932656"/>
    <w:rsid w:val="0093319D"/>
    <w:rsid w:val="00937153"/>
    <w:rsid w:val="00940C92"/>
    <w:rsid w:val="00950E83"/>
    <w:rsid w:val="0095250D"/>
    <w:rsid w:val="009543BC"/>
    <w:rsid w:val="009617F0"/>
    <w:rsid w:val="00962E81"/>
    <w:rsid w:val="00985354"/>
    <w:rsid w:val="00990422"/>
    <w:rsid w:val="00990952"/>
    <w:rsid w:val="00993329"/>
    <w:rsid w:val="009B6C3D"/>
    <w:rsid w:val="009C4C74"/>
    <w:rsid w:val="009C51FB"/>
    <w:rsid w:val="009D2435"/>
    <w:rsid w:val="009E0AEC"/>
    <w:rsid w:val="009E7330"/>
    <w:rsid w:val="009F0544"/>
    <w:rsid w:val="009F0627"/>
    <w:rsid w:val="009F3423"/>
    <w:rsid w:val="009F4AD1"/>
    <w:rsid w:val="00A15AF3"/>
    <w:rsid w:val="00A205AF"/>
    <w:rsid w:val="00A26E59"/>
    <w:rsid w:val="00A273BA"/>
    <w:rsid w:val="00A47DCC"/>
    <w:rsid w:val="00A552C5"/>
    <w:rsid w:val="00A55A08"/>
    <w:rsid w:val="00A61295"/>
    <w:rsid w:val="00A66577"/>
    <w:rsid w:val="00A764A8"/>
    <w:rsid w:val="00AA0371"/>
    <w:rsid w:val="00AA5E10"/>
    <w:rsid w:val="00AC4B4F"/>
    <w:rsid w:val="00AD1056"/>
    <w:rsid w:val="00AE49EF"/>
    <w:rsid w:val="00AE50F5"/>
    <w:rsid w:val="00AE7A1A"/>
    <w:rsid w:val="00AF28EF"/>
    <w:rsid w:val="00B00303"/>
    <w:rsid w:val="00B0158A"/>
    <w:rsid w:val="00B0514B"/>
    <w:rsid w:val="00B34D59"/>
    <w:rsid w:val="00B41D6B"/>
    <w:rsid w:val="00B436F6"/>
    <w:rsid w:val="00B46838"/>
    <w:rsid w:val="00B46E08"/>
    <w:rsid w:val="00B5080D"/>
    <w:rsid w:val="00B5236F"/>
    <w:rsid w:val="00B55922"/>
    <w:rsid w:val="00B60BA9"/>
    <w:rsid w:val="00B66B80"/>
    <w:rsid w:val="00B7036C"/>
    <w:rsid w:val="00B7443E"/>
    <w:rsid w:val="00B7514D"/>
    <w:rsid w:val="00B77B24"/>
    <w:rsid w:val="00B77D02"/>
    <w:rsid w:val="00B80D5B"/>
    <w:rsid w:val="00B86A9A"/>
    <w:rsid w:val="00BA132F"/>
    <w:rsid w:val="00BA32FD"/>
    <w:rsid w:val="00BB7561"/>
    <w:rsid w:val="00BD2ACE"/>
    <w:rsid w:val="00BE7662"/>
    <w:rsid w:val="00BF1DA1"/>
    <w:rsid w:val="00BF20EF"/>
    <w:rsid w:val="00C0050A"/>
    <w:rsid w:val="00C02D58"/>
    <w:rsid w:val="00C05D90"/>
    <w:rsid w:val="00C06342"/>
    <w:rsid w:val="00C1485C"/>
    <w:rsid w:val="00C20405"/>
    <w:rsid w:val="00C316FA"/>
    <w:rsid w:val="00C35A24"/>
    <w:rsid w:val="00C35EE9"/>
    <w:rsid w:val="00C40F0C"/>
    <w:rsid w:val="00C434F2"/>
    <w:rsid w:val="00C57845"/>
    <w:rsid w:val="00C6104B"/>
    <w:rsid w:val="00C67856"/>
    <w:rsid w:val="00C70220"/>
    <w:rsid w:val="00C85CD1"/>
    <w:rsid w:val="00C87EFE"/>
    <w:rsid w:val="00C96AE0"/>
    <w:rsid w:val="00C97663"/>
    <w:rsid w:val="00CA11A1"/>
    <w:rsid w:val="00CA2018"/>
    <w:rsid w:val="00CA2D25"/>
    <w:rsid w:val="00CB1038"/>
    <w:rsid w:val="00CB1B1F"/>
    <w:rsid w:val="00CB2ADF"/>
    <w:rsid w:val="00CC568A"/>
    <w:rsid w:val="00CD4C5F"/>
    <w:rsid w:val="00CD6F08"/>
    <w:rsid w:val="00CD7021"/>
    <w:rsid w:val="00CE6221"/>
    <w:rsid w:val="00D02AF2"/>
    <w:rsid w:val="00D14B2D"/>
    <w:rsid w:val="00D208F0"/>
    <w:rsid w:val="00D325F7"/>
    <w:rsid w:val="00D32803"/>
    <w:rsid w:val="00D479A0"/>
    <w:rsid w:val="00D50DD7"/>
    <w:rsid w:val="00D54B74"/>
    <w:rsid w:val="00D63126"/>
    <w:rsid w:val="00D6561F"/>
    <w:rsid w:val="00D65BE9"/>
    <w:rsid w:val="00D66BE3"/>
    <w:rsid w:val="00D70771"/>
    <w:rsid w:val="00D71346"/>
    <w:rsid w:val="00D75474"/>
    <w:rsid w:val="00D8164F"/>
    <w:rsid w:val="00D910A9"/>
    <w:rsid w:val="00D92642"/>
    <w:rsid w:val="00D92AF1"/>
    <w:rsid w:val="00DA305C"/>
    <w:rsid w:val="00DB38FA"/>
    <w:rsid w:val="00DC6562"/>
    <w:rsid w:val="00DD2913"/>
    <w:rsid w:val="00DD5D8A"/>
    <w:rsid w:val="00DD6F7F"/>
    <w:rsid w:val="00DE02DB"/>
    <w:rsid w:val="00DE537C"/>
    <w:rsid w:val="00DF054F"/>
    <w:rsid w:val="00DF16D7"/>
    <w:rsid w:val="00DF2B96"/>
    <w:rsid w:val="00DF7CB8"/>
    <w:rsid w:val="00E03A35"/>
    <w:rsid w:val="00E05813"/>
    <w:rsid w:val="00E15F4E"/>
    <w:rsid w:val="00E20998"/>
    <w:rsid w:val="00E20B35"/>
    <w:rsid w:val="00E25DB4"/>
    <w:rsid w:val="00E33D7E"/>
    <w:rsid w:val="00E35F51"/>
    <w:rsid w:val="00E40A88"/>
    <w:rsid w:val="00E447AB"/>
    <w:rsid w:val="00E473E4"/>
    <w:rsid w:val="00E501DD"/>
    <w:rsid w:val="00E550A3"/>
    <w:rsid w:val="00E563E3"/>
    <w:rsid w:val="00E56F03"/>
    <w:rsid w:val="00E6481C"/>
    <w:rsid w:val="00E64EFA"/>
    <w:rsid w:val="00E73007"/>
    <w:rsid w:val="00E748F6"/>
    <w:rsid w:val="00E75757"/>
    <w:rsid w:val="00E93DDF"/>
    <w:rsid w:val="00E949FF"/>
    <w:rsid w:val="00EA3211"/>
    <w:rsid w:val="00EB5B50"/>
    <w:rsid w:val="00EB6BB7"/>
    <w:rsid w:val="00EC08D1"/>
    <w:rsid w:val="00EC5937"/>
    <w:rsid w:val="00EE22E5"/>
    <w:rsid w:val="00EE2FF5"/>
    <w:rsid w:val="00EE5DD7"/>
    <w:rsid w:val="00EF299E"/>
    <w:rsid w:val="00F24E9B"/>
    <w:rsid w:val="00F328C5"/>
    <w:rsid w:val="00F4023E"/>
    <w:rsid w:val="00F406E7"/>
    <w:rsid w:val="00F459E3"/>
    <w:rsid w:val="00F602C9"/>
    <w:rsid w:val="00F637A7"/>
    <w:rsid w:val="00F637CB"/>
    <w:rsid w:val="00F656EE"/>
    <w:rsid w:val="00F71490"/>
    <w:rsid w:val="00F74172"/>
    <w:rsid w:val="00F84106"/>
    <w:rsid w:val="00F91D4D"/>
    <w:rsid w:val="00F91E9D"/>
    <w:rsid w:val="00F94A9B"/>
    <w:rsid w:val="00FA1158"/>
    <w:rsid w:val="00FB3E3C"/>
    <w:rsid w:val="00FC0FB6"/>
    <w:rsid w:val="00FC5E8A"/>
    <w:rsid w:val="00FD4BBE"/>
    <w:rsid w:val="00FE0EEB"/>
    <w:rsid w:val="00FE4479"/>
    <w:rsid w:val="00FE59D1"/>
    <w:rsid w:val="00FE7383"/>
    <w:rsid w:val="00FF6E85"/>
    <w:rsid w:val="3F7DE2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DE2EF"/>
  <w15:chartTrackingRefBased/>
  <w15:docId w15:val="{BDB0895A-7481-46C4-9C32-CA889B644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0A7C"/>
    <w:pPr>
      <w:keepNext/>
      <w:keepLines/>
      <w:spacing w:before="240" w:after="0"/>
      <w:outlineLvl w:val="0"/>
    </w:pPr>
    <w:rPr>
      <w:rFonts w:eastAsiaTheme="majorEastAsia" w:cstheme="majorBidi"/>
      <w:b/>
      <w:color w:val="4472C4" w:themeColor="accent1"/>
      <w:sz w:val="36"/>
      <w:szCs w:val="32"/>
      <w:u w:val="single"/>
    </w:rPr>
  </w:style>
  <w:style w:type="paragraph" w:styleId="Heading2">
    <w:name w:val="heading 2"/>
    <w:basedOn w:val="Normal"/>
    <w:next w:val="Normal"/>
    <w:link w:val="Heading2Char"/>
    <w:uiPriority w:val="9"/>
    <w:unhideWhenUsed/>
    <w:qFormat/>
    <w:rsid w:val="0039124E"/>
    <w:pPr>
      <w:keepNext/>
      <w:keepLines/>
      <w:spacing w:before="40" w:after="0"/>
      <w:outlineLvl w:val="1"/>
    </w:pPr>
    <w:rPr>
      <w:rFonts w:eastAsiaTheme="majorEastAsia" w:cstheme="majorBidi"/>
      <w:b/>
      <w:color w:val="2F5496" w:themeColor="accent1" w:themeShade="BF"/>
      <w:sz w:val="32"/>
      <w:szCs w:val="26"/>
      <w:u w:val="single"/>
    </w:rPr>
  </w:style>
  <w:style w:type="paragraph" w:styleId="Heading3">
    <w:name w:val="heading 3"/>
    <w:basedOn w:val="Normal"/>
    <w:next w:val="Normal"/>
    <w:link w:val="Heading3Char"/>
    <w:uiPriority w:val="9"/>
    <w:unhideWhenUsed/>
    <w:qFormat/>
    <w:rsid w:val="0039124E"/>
    <w:pPr>
      <w:keepNext/>
      <w:keepLines/>
      <w:spacing w:before="40" w:after="0"/>
      <w:outlineLvl w:val="2"/>
    </w:pPr>
    <w:rPr>
      <w:rFonts w:ascii="Calibri" w:eastAsiaTheme="majorEastAsia" w:hAnsi="Calibri" w:cstheme="majorBidi"/>
      <w:b/>
      <w:i/>
      <w:color w:val="1F3763" w:themeColor="accent1" w:themeShade="7F"/>
      <w:sz w:val="28"/>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B7C66"/>
    <w:pPr>
      <w:spacing w:after="0" w:line="240" w:lineRule="auto"/>
    </w:pPr>
    <w:rPr>
      <w:rFonts w:eastAsiaTheme="minorEastAsia"/>
    </w:rPr>
  </w:style>
  <w:style w:type="character" w:customStyle="1" w:styleId="NoSpacingChar">
    <w:name w:val="No Spacing Char"/>
    <w:basedOn w:val="DefaultParagraphFont"/>
    <w:link w:val="NoSpacing"/>
    <w:uiPriority w:val="1"/>
    <w:rsid w:val="005B7C66"/>
    <w:rPr>
      <w:rFonts w:eastAsiaTheme="minorEastAsia"/>
    </w:rPr>
  </w:style>
  <w:style w:type="character" w:customStyle="1" w:styleId="Heading1Char">
    <w:name w:val="Heading 1 Char"/>
    <w:basedOn w:val="DefaultParagraphFont"/>
    <w:link w:val="Heading1"/>
    <w:uiPriority w:val="9"/>
    <w:rsid w:val="003000B7"/>
    <w:rPr>
      <w:rFonts w:eastAsiaTheme="majorEastAsia" w:cstheme="majorBidi"/>
      <w:b/>
      <w:color w:val="4472C4" w:themeColor="accent1"/>
      <w:sz w:val="36"/>
      <w:szCs w:val="32"/>
      <w:u w:val="single"/>
    </w:rPr>
  </w:style>
  <w:style w:type="paragraph" w:styleId="TOCHeading">
    <w:name w:val="TOC Heading"/>
    <w:basedOn w:val="Heading1"/>
    <w:next w:val="Normal"/>
    <w:uiPriority w:val="39"/>
    <w:unhideWhenUsed/>
    <w:qFormat/>
    <w:rsid w:val="003000B7"/>
    <w:pPr>
      <w:outlineLvl w:val="9"/>
    </w:pPr>
  </w:style>
  <w:style w:type="paragraph" w:styleId="ListParagraph">
    <w:name w:val="List Paragraph"/>
    <w:basedOn w:val="Normal"/>
    <w:uiPriority w:val="34"/>
    <w:qFormat/>
    <w:rsid w:val="00F637CB"/>
    <w:pPr>
      <w:ind w:left="720"/>
      <w:contextualSpacing/>
    </w:pPr>
  </w:style>
  <w:style w:type="table" w:styleId="TableGrid">
    <w:name w:val="Table Grid"/>
    <w:basedOn w:val="TableNormal"/>
    <w:uiPriority w:val="39"/>
    <w:rsid w:val="004E12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39124E"/>
    <w:rPr>
      <w:rFonts w:eastAsiaTheme="majorEastAsia" w:cstheme="majorBidi"/>
      <w:b/>
      <w:color w:val="2F5496" w:themeColor="accent1" w:themeShade="BF"/>
      <w:sz w:val="32"/>
      <w:szCs w:val="26"/>
      <w:u w:val="single"/>
    </w:rPr>
  </w:style>
  <w:style w:type="character" w:customStyle="1" w:styleId="Heading3Char">
    <w:name w:val="Heading 3 Char"/>
    <w:basedOn w:val="DefaultParagraphFont"/>
    <w:link w:val="Heading3"/>
    <w:uiPriority w:val="9"/>
    <w:rsid w:val="0039124E"/>
    <w:rPr>
      <w:rFonts w:ascii="Calibri" w:eastAsiaTheme="majorEastAsia" w:hAnsi="Calibri" w:cstheme="majorBidi"/>
      <w:b/>
      <w:i/>
      <w:color w:val="1F3763" w:themeColor="accent1" w:themeShade="7F"/>
      <w:sz w:val="28"/>
      <w:szCs w:val="24"/>
      <w:u w:val="single"/>
    </w:rPr>
  </w:style>
  <w:style w:type="paragraph" w:customStyle="1" w:styleId="Default">
    <w:name w:val="Default"/>
    <w:rsid w:val="0095250D"/>
    <w:pPr>
      <w:autoSpaceDE w:val="0"/>
      <w:autoSpaceDN w:val="0"/>
      <w:adjustRightInd w:val="0"/>
      <w:spacing w:after="0" w:line="240" w:lineRule="auto"/>
    </w:pPr>
    <w:rPr>
      <w:rFonts w:ascii="Arial" w:hAnsi="Arial" w:cs="Arial"/>
      <w:color w:val="000000"/>
      <w:sz w:val="24"/>
      <w:szCs w:val="24"/>
      <w:lang w:val="en-GB"/>
    </w:rPr>
  </w:style>
  <w:style w:type="paragraph" w:styleId="TOC1">
    <w:name w:val="toc 1"/>
    <w:basedOn w:val="Normal"/>
    <w:next w:val="Normal"/>
    <w:autoRedefine/>
    <w:uiPriority w:val="39"/>
    <w:unhideWhenUsed/>
    <w:rsid w:val="00A61295"/>
    <w:pPr>
      <w:spacing w:after="100"/>
    </w:pPr>
  </w:style>
  <w:style w:type="paragraph" w:styleId="TOC2">
    <w:name w:val="toc 2"/>
    <w:basedOn w:val="Normal"/>
    <w:next w:val="Normal"/>
    <w:autoRedefine/>
    <w:uiPriority w:val="39"/>
    <w:unhideWhenUsed/>
    <w:rsid w:val="00A61295"/>
    <w:pPr>
      <w:spacing w:after="100"/>
      <w:ind w:left="220"/>
    </w:pPr>
  </w:style>
  <w:style w:type="character" w:styleId="Hyperlink">
    <w:name w:val="Hyperlink"/>
    <w:basedOn w:val="DefaultParagraphFont"/>
    <w:uiPriority w:val="99"/>
    <w:unhideWhenUsed/>
    <w:rsid w:val="00A61295"/>
    <w:rPr>
      <w:color w:val="0563C1" w:themeColor="hyperlink"/>
      <w:u w:val="single"/>
    </w:rPr>
  </w:style>
  <w:style w:type="paragraph" w:customStyle="1" w:styleId="TableParagraph">
    <w:name w:val="Table Paragraph"/>
    <w:basedOn w:val="Normal"/>
    <w:uiPriority w:val="1"/>
    <w:qFormat/>
    <w:rsid w:val="00CA11A1"/>
    <w:pPr>
      <w:widowControl w:val="0"/>
      <w:autoSpaceDE w:val="0"/>
      <w:autoSpaceDN w:val="0"/>
      <w:spacing w:after="0" w:line="240" w:lineRule="auto"/>
    </w:pPr>
    <w:rPr>
      <w:rFonts w:ascii="Calibri" w:eastAsia="Calibri" w:hAnsi="Calibri" w:cs="Calibri"/>
    </w:rPr>
  </w:style>
  <w:style w:type="character" w:styleId="CommentReference">
    <w:name w:val="annotation reference"/>
    <w:basedOn w:val="DefaultParagraphFont"/>
    <w:uiPriority w:val="99"/>
    <w:semiHidden/>
    <w:unhideWhenUsed/>
    <w:rsid w:val="002C172C"/>
    <w:rPr>
      <w:sz w:val="16"/>
      <w:szCs w:val="16"/>
    </w:rPr>
  </w:style>
  <w:style w:type="paragraph" w:styleId="CommentText">
    <w:name w:val="annotation text"/>
    <w:basedOn w:val="Normal"/>
    <w:link w:val="CommentTextChar"/>
    <w:uiPriority w:val="99"/>
    <w:semiHidden/>
    <w:unhideWhenUsed/>
    <w:rsid w:val="002C172C"/>
    <w:pPr>
      <w:spacing w:line="240" w:lineRule="auto"/>
    </w:pPr>
    <w:rPr>
      <w:sz w:val="20"/>
      <w:szCs w:val="20"/>
    </w:rPr>
  </w:style>
  <w:style w:type="character" w:customStyle="1" w:styleId="CommentTextChar">
    <w:name w:val="Comment Text Char"/>
    <w:basedOn w:val="DefaultParagraphFont"/>
    <w:link w:val="CommentText"/>
    <w:uiPriority w:val="99"/>
    <w:semiHidden/>
    <w:rsid w:val="002C172C"/>
    <w:rPr>
      <w:sz w:val="20"/>
      <w:szCs w:val="20"/>
    </w:rPr>
  </w:style>
  <w:style w:type="paragraph" w:styleId="CommentSubject">
    <w:name w:val="annotation subject"/>
    <w:basedOn w:val="CommentText"/>
    <w:next w:val="CommentText"/>
    <w:link w:val="CommentSubjectChar"/>
    <w:uiPriority w:val="99"/>
    <w:semiHidden/>
    <w:unhideWhenUsed/>
    <w:rsid w:val="002C172C"/>
    <w:rPr>
      <w:b/>
      <w:bCs/>
    </w:rPr>
  </w:style>
  <w:style w:type="character" w:customStyle="1" w:styleId="CommentSubjectChar">
    <w:name w:val="Comment Subject Char"/>
    <w:basedOn w:val="CommentTextChar"/>
    <w:link w:val="CommentSubject"/>
    <w:uiPriority w:val="99"/>
    <w:semiHidden/>
    <w:rsid w:val="002C172C"/>
    <w:rPr>
      <w:b/>
      <w:bCs/>
      <w:sz w:val="20"/>
      <w:szCs w:val="20"/>
    </w:rPr>
  </w:style>
  <w:style w:type="paragraph" w:customStyle="1" w:styleId="paragraph">
    <w:name w:val="paragraph"/>
    <w:basedOn w:val="Normal"/>
    <w:rsid w:val="004C5B4C"/>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4C5B4C"/>
  </w:style>
  <w:style w:type="character" w:customStyle="1" w:styleId="eop">
    <w:name w:val="eop"/>
    <w:basedOn w:val="DefaultParagraphFont"/>
    <w:rsid w:val="004C5B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9245754">
      <w:bodyDiv w:val="1"/>
      <w:marLeft w:val="0"/>
      <w:marRight w:val="0"/>
      <w:marTop w:val="0"/>
      <w:marBottom w:val="0"/>
      <w:divBdr>
        <w:top w:val="none" w:sz="0" w:space="0" w:color="auto"/>
        <w:left w:val="none" w:sz="0" w:space="0" w:color="auto"/>
        <w:bottom w:val="none" w:sz="0" w:space="0" w:color="auto"/>
        <w:right w:val="none" w:sz="0" w:space="0" w:color="auto"/>
      </w:divBdr>
      <w:divsChild>
        <w:div w:id="781387205">
          <w:marLeft w:val="0"/>
          <w:marRight w:val="0"/>
          <w:marTop w:val="0"/>
          <w:marBottom w:val="0"/>
          <w:divBdr>
            <w:top w:val="none" w:sz="0" w:space="0" w:color="auto"/>
            <w:left w:val="none" w:sz="0" w:space="0" w:color="auto"/>
            <w:bottom w:val="none" w:sz="0" w:space="0" w:color="auto"/>
            <w:right w:val="none" w:sz="0" w:space="0" w:color="auto"/>
          </w:divBdr>
        </w:div>
        <w:div w:id="1292205708">
          <w:marLeft w:val="0"/>
          <w:marRight w:val="0"/>
          <w:marTop w:val="0"/>
          <w:marBottom w:val="0"/>
          <w:divBdr>
            <w:top w:val="none" w:sz="0" w:space="0" w:color="auto"/>
            <w:left w:val="none" w:sz="0" w:space="0" w:color="auto"/>
            <w:bottom w:val="none" w:sz="0" w:space="0" w:color="auto"/>
            <w:right w:val="none" w:sz="0" w:space="0" w:color="auto"/>
          </w:divBdr>
        </w:div>
        <w:div w:id="545216813">
          <w:marLeft w:val="0"/>
          <w:marRight w:val="0"/>
          <w:marTop w:val="0"/>
          <w:marBottom w:val="0"/>
          <w:divBdr>
            <w:top w:val="none" w:sz="0" w:space="0" w:color="auto"/>
            <w:left w:val="none" w:sz="0" w:space="0" w:color="auto"/>
            <w:bottom w:val="none" w:sz="0" w:space="0" w:color="auto"/>
            <w:right w:val="none" w:sz="0" w:space="0" w:color="auto"/>
          </w:divBdr>
        </w:div>
      </w:divsChild>
    </w:div>
    <w:div w:id="1245916909">
      <w:bodyDiv w:val="1"/>
      <w:marLeft w:val="0"/>
      <w:marRight w:val="0"/>
      <w:marTop w:val="0"/>
      <w:marBottom w:val="0"/>
      <w:divBdr>
        <w:top w:val="none" w:sz="0" w:space="0" w:color="auto"/>
        <w:left w:val="none" w:sz="0" w:space="0" w:color="auto"/>
        <w:bottom w:val="none" w:sz="0" w:space="0" w:color="auto"/>
        <w:right w:val="none" w:sz="0" w:space="0" w:color="auto"/>
      </w:divBdr>
    </w:div>
    <w:div w:id="1624848342">
      <w:bodyDiv w:val="1"/>
      <w:marLeft w:val="0"/>
      <w:marRight w:val="0"/>
      <w:marTop w:val="0"/>
      <w:marBottom w:val="0"/>
      <w:divBdr>
        <w:top w:val="none" w:sz="0" w:space="0" w:color="auto"/>
        <w:left w:val="none" w:sz="0" w:space="0" w:color="auto"/>
        <w:bottom w:val="none" w:sz="0" w:space="0" w:color="auto"/>
        <w:right w:val="none" w:sz="0" w:space="0" w:color="auto"/>
      </w:divBdr>
      <w:divsChild>
        <w:div w:id="263852420">
          <w:marLeft w:val="0"/>
          <w:marRight w:val="0"/>
          <w:marTop w:val="0"/>
          <w:marBottom w:val="0"/>
          <w:divBdr>
            <w:top w:val="none" w:sz="0" w:space="0" w:color="auto"/>
            <w:left w:val="none" w:sz="0" w:space="0" w:color="auto"/>
            <w:bottom w:val="none" w:sz="0" w:space="0" w:color="auto"/>
            <w:right w:val="none" w:sz="0" w:space="0" w:color="auto"/>
          </w:divBdr>
        </w:div>
        <w:div w:id="339091948">
          <w:marLeft w:val="0"/>
          <w:marRight w:val="0"/>
          <w:marTop w:val="0"/>
          <w:marBottom w:val="0"/>
          <w:divBdr>
            <w:top w:val="none" w:sz="0" w:space="0" w:color="auto"/>
            <w:left w:val="none" w:sz="0" w:space="0" w:color="auto"/>
            <w:bottom w:val="none" w:sz="0" w:space="0" w:color="auto"/>
            <w:right w:val="none" w:sz="0" w:space="0" w:color="auto"/>
          </w:divBdr>
        </w:div>
        <w:div w:id="2130513446">
          <w:marLeft w:val="0"/>
          <w:marRight w:val="0"/>
          <w:marTop w:val="0"/>
          <w:marBottom w:val="0"/>
          <w:divBdr>
            <w:top w:val="none" w:sz="0" w:space="0" w:color="auto"/>
            <w:left w:val="none" w:sz="0" w:space="0" w:color="auto"/>
            <w:bottom w:val="none" w:sz="0" w:space="0" w:color="auto"/>
            <w:right w:val="none" w:sz="0" w:space="0" w:color="auto"/>
          </w:divBdr>
        </w:div>
      </w:divsChild>
    </w:div>
    <w:div w:id="1656228597">
      <w:bodyDiv w:val="1"/>
      <w:marLeft w:val="0"/>
      <w:marRight w:val="0"/>
      <w:marTop w:val="0"/>
      <w:marBottom w:val="0"/>
      <w:divBdr>
        <w:top w:val="none" w:sz="0" w:space="0" w:color="auto"/>
        <w:left w:val="none" w:sz="0" w:space="0" w:color="auto"/>
        <w:bottom w:val="none" w:sz="0" w:space="0" w:color="auto"/>
        <w:right w:val="none" w:sz="0" w:space="0" w:color="auto"/>
      </w:divBdr>
      <w:divsChild>
        <w:div w:id="786511698">
          <w:marLeft w:val="0"/>
          <w:marRight w:val="0"/>
          <w:marTop w:val="0"/>
          <w:marBottom w:val="0"/>
          <w:divBdr>
            <w:top w:val="none" w:sz="0" w:space="0" w:color="auto"/>
            <w:left w:val="none" w:sz="0" w:space="0" w:color="auto"/>
            <w:bottom w:val="none" w:sz="0" w:space="0" w:color="auto"/>
            <w:right w:val="none" w:sz="0" w:space="0" w:color="auto"/>
          </w:divBdr>
        </w:div>
        <w:div w:id="1538810610">
          <w:marLeft w:val="0"/>
          <w:marRight w:val="0"/>
          <w:marTop w:val="0"/>
          <w:marBottom w:val="0"/>
          <w:divBdr>
            <w:top w:val="none" w:sz="0" w:space="0" w:color="auto"/>
            <w:left w:val="none" w:sz="0" w:space="0" w:color="auto"/>
            <w:bottom w:val="none" w:sz="0" w:space="0" w:color="auto"/>
            <w:right w:val="none" w:sz="0" w:space="0" w:color="auto"/>
          </w:divBdr>
        </w:div>
        <w:div w:id="222983984">
          <w:marLeft w:val="0"/>
          <w:marRight w:val="0"/>
          <w:marTop w:val="0"/>
          <w:marBottom w:val="0"/>
          <w:divBdr>
            <w:top w:val="none" w:sz="0" w:space="0" w:color="auto"/>
            <w:left w:val="none" w:sz="0" w:space="0" w:color="auto"/>
            <w:bottom w:val="none" w:sz="0" w:space="0" w:color="auto"/>
            <w:right w:val="none" w:sz="0" w:space="0" w:color="auto"/>
          </w:divBdr>
        </w:div>
        <w:div w:id="581181044">
          <w:marLeft w:val="0"/>
          <w:marRight w:val="0"/>
          <w:marTop w:val="0"/>
          <w:marBottom w:val="0"/>
          <w:divBdr>
            <w:top w:val="none" w:sz="0" w:space="0" w:color="auto"/>
            <w:left w:val="none" w:sz="0" w:space="0" w:color="auto"/>
            <w:bottom w:val="none" w:sz="0" w:space="0" w:color="auto"/>
            <w:right w:val="none" w:sz="0" w:space="0" w:color="auto"/>
          </w:divBdr>
        </w:div>
      </w:divsChild>
    </w:div>
    <w:div w:id="1985625017">
      <w:bodyDiv w:val="1"/>
      <w:marLeft w:val="0"/>
      <w:marRight w:val="0"/>
      <w:marTop w:val="0"/>
      <w:marBottom w:val="0"/>
      <w:divBdr>
        <w:top w:val="none" w:sz="0" w:space="0" w:color="auto"/>
        <w:left w:val="none" w:sz="0" w:space="0" w:color="auto"/>
        <w:bottom w:val="none" w:sz="0" w:space="0" w:color="auto"/>
        <w:right w:val="none" w:sz="0" w:space="0" w:color="auto"/>
      </w:divBdr>
    </w:div>
    <w:div w:id="1990481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ityandguilds.com/qualifications-and-apprenticeships/construction/construction/8711-t-level-technical-qualification-in-onsite-constructio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Students are carefully provided with feedback on their learning to enable them to improve. 
They gain the knowledge leading onto the skills that are necessary to enable them to become successful lifelong learners. </Abstract>
  <CompanyAddress/>
  <CompanyPhone/>
  <CompanyFax/>
  <CompanyEmail>Southchurch High School</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562D96CFC14F542A40B55362F63D5AC" ma:contentTypeVersion="13" ma:contentTypeDescription="Create a new document." ma:contentTypeScope="" ma:versionID="a13246fde70d9e78bedd560385b24fa5">
  <xsd:schema xmlns:xsd="http://www.w3.org/2001/XMLSchema" xmlns:xs="http://www.w3.org/2001/XMLSchema" xmlns:p="http://schemas.microsoft.com/office/2006/metadata/properties" xmlns:ns2="ea5d69dd-cacc-44d9-a77c-7aaa5480de3d" xmlns:ns3="73877a9a-2d09-4b5a-a8ee-5a1d422a9221" targetNamespace="http://schemas.microsoft.com/office/2006/metadata/properties" ma:root="true" ma:fieldsID="899ca31555095670509e0d88301863fb" ns2:_="" ns3:_="">
    <xsd:import namespace="ea5d69dd-cacc-44d9-a77c-7aaa5480de3d"/>
    <xsd:import namespace="73877a9a-2d09-4b5a-a8ee-5a1d422a92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5d69dd-cacc-44d9-a77c-7aaa5480d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34108b3-0972-498a-a391-4e659165d80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877a9a-2d09-4b5a-a8ee-5a1d422a922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0a407e9-fa82-4625-a26d-39ec06c46acf}" ma:internalName="TaxCatchAll" ma:showField="CatchAllData" ma:web="73877a9a-2d09-4b5a-a8ee-5a1d422a92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a5d69dd-cacc-44d9-a77c-7aaa5480de3d">
      <Terms xmlns="http://schemas.microsoft.com/office/infopath/2007/PartnerControls"/>
    </lcf76f155ced4ddcb4097134ff3c332f>
    <TaxCatchAll xmlns="73877a9a-2d09-4b5a-a8ee-5a1d422a9221"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86B5F02-0A4B-49E5-9FD3-4E7A16A2C5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5d69dd-cacc-44d9-a77c-7aaa5480de3d"/>
    <ds:schemaRef ds:uri="73877a9a-2d09-4b5a-a8ee-5a1d422a92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3AF5E7-2AE3-44A2-830D-C3AC8218FEF0}">
  <ds:schemaRefs>
    <ds:schemaRef ds:uri="http://schemas.microsoft.com/sharepoint/v3/contenttype/forms"/>
  </ds:schemaRefs>
</ds:datastoreItem>
</file>

<file path=customXml/itemProps4.xml><?xml version="1.0" encoding="utf-8"?>
<ds:datastoreItem xmlns:ds="http://schemas.openxmlformats.org/officeDocument/2006/customXml" ds:itemID="{484F3CFC-79BB-4DC6-9A6E-E53E011140B4}">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ea5d69dd-cacc-44d9-a77c-7aaa5480de3d"/>
    <ds:schemaRef ds:uri="http://www.w3.org/XML/1998/namespace"/>
    <ds:schemaRef ds:uri="http://purl.org/dc/dcmitype/"/>
    <ds:schemaRef ds:uri="73877a9a-2d09-4b5a-a8ee-5a1d422a9221"/>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6</Pages>
  <Words>1903</Words>
  <Characters>10848</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 construction</dc:title>
  <dc:subject>Intent, Curriculum Map &amp; Curriculum</dc:subject>
  <dc:creator>CGR</dc:creator>
  <cp:keywords/>
  <dc:description/>
  <cp:lastModifiedBy>Luke Austin-Summers</cp:lastModifiedBy>
  <cp:revision>183</cp:revision>
  <dcterms:created xsi:type="dcterms:W3CDTF">2024-03-05T21:09:00Z</dcterms:created>
  <dcterms:modified xsi:type="dcterms:W3CDTF">2025-07-15T21:06:00Z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0x0101005562D96CFC14F542A40B55362F63D5AC</vt:lpwstr>
  </property>
  <property fmtid="{D5CDD505-2E9C-101B-9397-08002B2CF9AE}" pid="3" name="MediaServiceImageTags">
    <vt:lpwstr/>
  </property>
</Properties>
</file>