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074A" w14:textId="1B939D95" w:rsidR="002D5CA9" w:rsidRPr="009D1E7F" w:rsidRDefault="00DE4CEE" w:rsidP="005D58F6">
      <w:pPr>
        <w:tabs>
          <w:tab w:val="left" w:pos="12578"/>
        </w:tabs>
        <w:jc w:val="center"/>
        <w:rPr>
          <w:rFonts w:cstheme="minorHAnsi"/>
          <w:sz w:val="28"/>
          <w:szCs w:val="28"/>
        </w:rPr>
      </w:pPr>
      <w:r w:rsidRPr="009D1E7F">
        <w:rPr>
          <w:rFonts w:cstheme="minorHAnsi"/>
          <w:sz w:val="28"/>
          <w:szCs w:val="28"/>
        </w:rPr>
        <w:t xml:space="preserve"> </w:t>
      </w:r>
      <w:r w:rsidR="009252F3" w:rsidRPr="009D1E7F">
        <w:rPr>
          <w:rFonts w:cstheme="minorHAnsi"/>
          <w:sz w:val="28"/>
          <w:szCs w:val="28"/>
        </w:rPr>
        <w:t>Mansa Musa Fact File</w:t>
      </w:r>
    </w:p>
    <w:tbl>
      <w:tblPr>
        <w:tblStyle w:val="TableGrid"/>
        <w:tblW w:w="0" w:type="auto"/>
        <w:tblLook w:val="04A0" w:firstRow="1" w:lastRow="0" w:firstColumn="1" w:lastColumn="0" w:noHBand="0" w:noVBand="1"/>
      </w:tblPr>
      <w:tblGrid>
        <w:gridCol w:w="3153"/>
        <w:gridCol w:w="8608"/>
        <w:gridCol w:w="3627"/>
      </w:tblGrid>
      <w:tr w:rsidR="00FF6FC6" w14:paraId="156C4151" w14:textId="03AC4616" w:rsidTr="00A73372">
        <w:trPr>
          <w:trHeight w:val="1775"/>
        </w:trPr>
        <w:tc>
          <w:tcPr>
            <w:tcW w:w="3153" w:type="dxa"/>
            <w:vMerge w:val="restart"/>
            <w:tcBorders>
              <w:right w:val="single" w:sz="4" w:space="0" w:color="000000"/>
            </w:tcBorders>
            <w:shd w:val="clear" w:color="auto" w:fill="E7E6E6" w:themeFill="background2"/>
          </w:tcPr>
          <w:p w14:paraId="6FA022F2" w14:textId="77777777" w:rsidR="00FF6FC6" w:rsidRPr="00BF07C4" w:rsidRDefault="00FF6FC6" w:rsidP="00DE4CEE">
            <w:pPr>
              <w:tabs>
                <w:tab w:val="left" w:pos="12578"/>
              </w:tabs>
              <w:rPr>
                <w:b/>
                <w:bCs/>
              </w:rPr>
            </w:pPr>
            <w:r>
              <w:rPr>
                <w:b/>
                <w:bCs/>
              </w:rPr>
              <w:t>Timeline of The Life of Mansa Musa, 1280-1337</w:t>
            </w:r>
          </w:p>
          <w:p w14:paraId="6D699A84" w14:textId="77777777" w:rsidR="00FF6FC6" w:rsidRDefault="00FF6FC6" w:rsidP="00DE4CEE">
            <w:pPr>
              <w:tabs>
                <w:tab w:val="left" w:pos="12578"/>
              </w:tabs>
            </w:pPr>
          </w:p>
          <w:p w14:paraId="1255B455" w14:textId="77777777" w:rsidR="00FF6FC6" w:rsidRDefault="00FF6FC6" w:rsidP="00DE4CEE">
            <w:pPr>
              <w:tabs>
                <w:tab w:val="left" w:pos="12578"/>
              </w:tabs>
            </w:pPr>
            <w:r w:rsidRPr="009D1E7F">
              <w:rPr>
                <w:b/>
                <w:bCs/>
              </w:rPr>
              <w:t>1280:</w:t>
            </w:r>
            <w:r>
              <w:t xml:space="preserve"> Born into the royal family of the Kingdom of Mali.</w:t>
            </w:r>
          </w:p>
          <w:p w14:paraId="33DB3990" w14:textId="77777777" w:rsidR="00FF6FC6" w:rsidRDefault="00FF6FC6" w:rsidP="00DE4CEE">
            <w:pPr>
              <w:tabs>
                <w:tab w:val="left" w:pos="12578"/>
              </w:tabs>
            </w:pPr>
          </w:p>
          <w:p w14:paraId="37D48F1D" w14:textId="77777777" w:rsidR="00FF6FC6" w:rsidRDefault="00FF6FC6" w:rsidP="00DE4CEE">
            <w:pPr>
              <w:tabs>
                <w:tab w:val="left" w:pos="12578"/>
              </w:tabs>
            </w:pPr>
            <w:r w:rsidRPr="009D1E7F">
              <w:rPr>
                <w:b/>
                <w:bCs/>
              </w:rPr>
              <w:t>1312:</w:t>
            </w:r>
            <w:r>
              <w:t xml:space="preserve"> Appointed Mansa of the Kingdom of Mali.</w:t>
            </w:r>
          </w:p>
          <w:p w14:paraId="6E77D0FF" w14:textId="77777777" w:rsidR="00FF6FC6" w:rsidRDefault="00FF6FC6" w:rsidP="00DE4CEE">
            <w:pPr>
              <w:tabs>
                <w:tab w:val="left" w:pos="12578"/>
              </w:tabs>
            </w:pPr>
          </w:p>
          <w:p w14:paraId="7994FD91" w14:textId="77777777" w:rsidR="00FF6FC6" w:rsidRDefault="00FF6FC6" w:rsidP="00DE4CEE">
            <w:pPr>
              <w:tabs>
                <w:tab w:val="left" w:pos="12578"/>
              </w:tabs>
            </w:pPr>
            <w:r w:rsidRPr="009D1E7F">
              <w:rPr>
                <w:b/>
                <w:bCs/>
              </w:rPr>
              <w:t>1324:</w:t>
            </w:r>
            <w:r>
              <w:t xml:space="preserve"> Performed Hajj</w:t>
            </w:r>
          </w:p>
          <w:p w14:paraId="558507FC" w14:textId="77777777" w:rsidR="00FF6FC6" w:rsidRDefault="00FF6FC6" w:rsidP="00DE4CEE">
            <w:pPr>
              <w:tabs>
                <w:tab w:val="left" w:pos="12578"/>
              </w:tabs>
            </w:pPr>
          </w:p>
          <w:p w14:paraId="35409127" w14:textId="5588581E" w:rsidR="00FF6FC6" w:rsidRDefault="00FF6FC6" w:rsidP="00DE4CEE">
            <w:pPr>
              <w:tabs>
                <w:tab w:val="left" w:pos="12578"/>
              </w:tabs>
            </w:pPr>
            <w:r w:rsidRPr="009D1E7F">
              <w:rPr>
                <w:b/>
                <w:bCs/>
              </w:rPr>
              <w:t>1325:</w:t>
            </w:r>
            <w:r>
              <w:t xml:space="preserve"> Gao is conquered by force. Gao was the capital of the neighbouring Kingdom of Gao and one of the oldest and most important trading centres in West Africa. </w:t>
            </w:r>
          </w:p>
          <w:p w14:paraId="7FB5CFDC" w14:textId="77777777" w:rsidR="00FF6FC6" w:rsidRDefault="00FF6FC6" w:rsidP="00DE4CEE">
            <w:pPr>
              <w:tabs>
                <w:tab w:val="left" w:pos="12578"/>
              </w:tabs>
            </w:pPr>
          </w:p>
          <w:p w14:paraId="05642FF3" w14:textId="77777777" w:rsidR="00FF6FC6" w:rsidRDefault="00FF6FC6" w:rsidP="00DE4CEE">
            <w:pPr>
              <w:tabs>
                <w:tab w:val="left" w:pos="12578"/>
              </w:tabs>
            </w:pPr>
            <w:r w:rsidRPr="009D1E7F">
              <w:rPr>
                <w:b/>
                <w:bCs/>
              </w:rPr>
              <w:t>From 1326:</w:t>
            </w:r>
            <w:r>
              <w:t xml:space="preserve"> Spread Islam throughout West Africa by building mosques, libraries and universities. </w:t>
            </w:r>
          </w:p>
          <w:p w14:paraId="0926F3BD" w14:textId="77777777" w:rsidR="00FF6FC6" w:rsidRDefault="00FF6FC6" w:rsidP="00DE4CEE">
            <w:pPr>
              <w:tabs>
                <w:tab w:val="left" w:pos="12578"/>
              </w:tabs>
            </w:pPr>
          </w:p>
          <w:p w14:paraId="64F7632F" w14:textId="77777777" w:rsidR="00FF6FC6" w:rsidRDefault="00FF6FC6" w:rsidP="00DE4CEE">
            <w:pPr>
              <w:tabs>
                <w:tab w:val="left" w:pos="12578"/>
              </w:tabs>
            </w:pPr>
            <w:r w:rsidRPr="009D1E7F">
              <w:rPr>
                <w:b/>
                <w:bCs/>
              </w:rPr>
              <w:t>1327:</w:t>
            </w:r>
            <w:r>
              <w:t xml:space="preserve"> Built Djinguereber Mosque in Timbuktu, the Kingdom of Mali’s largest city. </w:t>
            </w:r>
          </w:p>
          <w:p w14:paraId="548AEC31" w14:textId="77777777" w:rsidR="00FF6FC6" w:rsidRDefault="00FF6FC6" w:rsidP="00DE4CEE">
            <w:pPr>
              <w:tabs>
                <w:tab w:val="left" w:pos="12578"/>
              </w:tabs>
            </w:pPr>
          </w:p>
          <w:p w14:paraId="227006A0" w14:textId="3F3E4891" w:rsidR="00FF6FC6" w:rsidRDefault="00FF6FC6" w:rsidP="00DE4CEE">
            <w:pPr>
              <w:tabs>
                <w:tab w:val="left" w:pos="12578"/>
              </w:tabs>
            </w:pPr>
            <w:r w:rsidRPr="009D1E7F">
              <w:rPr>
                <w:b/>
                <w:bCs/>
              </w:rPr>
              <w:t>1337:</w:t>
            </w:r>
            <w:r>
              <w:t xml:space="preserve"> Mansa Musa dies. </w:t>
            </w:r>
          </w:p>
        </w:tc>
        <w:tc>
          <w:tcPr>
            <w:tcW w:w="8608" w:type="dxa"/>
            <w:tcBorders>
              <w:right w:val="single" w:sz="4" w:space="0" w:color="000000"/>
            </w:tcBorders>
          </w:tcPr>
          <w:p w14:paraId="5EE7E6E9" w14:textId="77777777" w:rsidR="00FF6FC6" w:rsidRDefault="00FF6FC6" w:rsidP="009D1E7F">
            <w:pPr>
              <w:pStyle w:val="ListParagraph"/>
              <w:numPr>
                <w:ilvl w:val="0"/>
                <w:numId w:val="8"/>
              </w:numPr>
              <w:tabs>
                <w:tab w:val="left" w:pos="12578"/>
              </w:tabs>
              <w:rPr>
                <w:b/>
                <w:bCs/>
              </w:rPr>
            </w:pPr>
            <w:r w:rsidRPr="009D1E7F">
              <w:rPr>
                <w:b/>
                <w:bCs/>
              </w:rPr>
              <w:t>What do we already know about Mansa Musa?</w:t>
            </w:r>
          </w:p>
          <w:p w14:paraId="633761B1" w14:textId="77777777" w:rsidR="00FF6FC6" w:rsidRDefault="00FF6FC6" w:rsidP="009D1E7F">
            <w:pPr>
              <w:pStyle w:val="ListParagraph"/>
              <w:tabs>
                <w:tab w:val="left" w:pos="12578"/>
              </w:tabs>
              <w:ind w:left="360"/>
            </w:pPr>
            <w:r>
              <w:t xml:space="preserve">Mana Musa was the leader of the Kingdom of Mali from 1312 to 1337. During this time, Mansa Musa became an extremely wealthy leader and transformed the Kingdom of Mali into a place rich in culture, learning and religion. Mansa Musa was also successful in battle and conquered Gao and Timbuktu, both important trading cities. After he died, his son Maghan took the throne, but this led to conflict with another noble family, the Salaymans and eventually, the Kingdom of Mali fell to the Kingdom of Songhay. </w:t>
            </w:r>
          </w:p>
          <w:p w14:paraId="3A457BEA" w14:textId="38BFF21E" w:rsidR="00A73372" w:rsidRPr="009D1E7F" w:rsidRDefault="00A73372" w:rsidP="009D1E7F">
            <w:pPr>
              <w:pStyle w:val="ListParagraph"/>
              <w:tabs>
                <w:tab w:val="left" w:pos="12578"/>
              </w:tabs>
              <w:ind w:left="360"/>
            </w:pPr>
          </w:p>
        </w:tc>
        <w:tc>
          <w:tcPr>
            <w:tcW w:w="3627" w:type="dxa"/>
            <w:vMerge w:val="restart"/>
            <w:tcBorders>
              <w:left w:val="single" w:sz="4" w:space="0" w:color="000000"/>
            </w:tcBorders>
            <w:shd w:val="clear" w:color="auto" w:fill="E7E6E6" w:themeFill="background2"/>
          </w:tcPr>
          <w:p w14:paraId="5260EFA5" w14:textId="3E929F81" w:rsidR="002A4BDA" w:rsidRPr="002A4BDA" w:rsidRDefault="002A4BDA" w:rsidP="002A4BDA">
            <w:pPr>
              <w:pStyle w:val="ListParagraph"/>
              <w:numPr>
                <w:ilvl w:val="0"/>
                <w:numId w:val="9"/>
              </w:numPr>
              <w:tabs>
                <w:tab w:val="left" w:pos="12578"/>
              </w:tabs>
              <w:rPr>
                <w:b/>
                <w:bCs/>
              </w:rPr>
            </w:pPr>
            <w:r>
              <w:rPr>
                <w:noProof/>
              </w:rPr>
              <w:drawing>
                <wp:anchor distT="0" distB="0" distL="114300" distR="114300" simplePos="0" relativeHeight="251666432" behindDoc="1" locked="0" layoutInCell="1" allowOverlap="1" wp14:anchorId="33B0A6C0" wp14:editId="69145E86">
                  <wp:simplePos x="0" y="0"/>
                  <wp:positionH relativeFrom="column">
                    <wp:posOffset>90805</wp:posOffset>
                  </wp:positionH>
                  <wp:positionV relativeFrom="paragraph">
                    <wp:posOffset>460375</wp:posOffset>
                  </wp:positionV>
                  <wp:extent cx="2122805" cy="2419985"/>
                  <wp:effectExtent l="0" t="0" r="0" b="5715"/>
                  <wp:wrapTight wrapText="bothSides">
                    <wp:wrapPolygon edited="0">
                      <wp:start x="0" y="0"/>
                      <wp:lineTo x="0" y="21538"/>
                      <wp:lineTo x="21451" y="21538"/>
                      <wp:lineTo x="21451" y="0"/>
                      <wp:lineTo x="0" y="0"/>
                    </wp:wrapPolygon>
                  </wp:wrapTight>
                  <wp:docPr id="20139354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805" cy="2419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BDA">
              <w:rPr>
                <w:b/>
                <w:bCs/>
              </w:rPr>
              <w:t>Source A: Depiction of Mansa Musa from the 14</w:t>
            </w:r>
            <w:r w:rsidRPr="002A4BDA">
              <w:rPr>
                <w:b/>
                <w:bCs/>
                <w:vertAlign w:val="superscript"/>
              </w:rPr>
              <w:t>th</w:t>
            </w:r>
            <w:r w:rsidRPr="002A4BDA">
              <w:rPr>
                <w:b/>
                <w:bCs/>
              </w:rPr>
              <w:t xml:space="preserve"> Century. </w:t>
            </w:r>
          </w:p>
          <w:p w14:paraId="1EC14E3A" w14:textId="724BD438" w:rsidR="00FF6FC6" w:rsidRPr="00FF6FC6" w:rsidRDefault="00B034FA" w:rsidP="002A4BDA">
            <w:pPr>
              <w:pStyle w:val="ListParagraph"/>
              <w:numPr>
                <w:ilvl w:val="0"/>
                <w:numId w:val="9"/>
              </w:numPr>
              <w:tabs>
                <w:tab w:val="left" w:pos="12578"/>
              </w:tabs>
            </w:pPr>
            <w:r w:rsidRPr="00B034FA">
              <w:rPr>
                <w:b/>
                <w:bCs/>
              </w:rPr>
              <w:t xml:space="preserve">Interpretation </w:t>
            </w:r>
            <w:r>
              <w:rPr>
                <w:b/>
                <w:bCs/>
              </w:rPr>
              <w:t xml:space="preserve">1 - </w:t>
            </w:r>
            <w:r w:rsidR="00FF6FC6" w:rsidRPr="00B034FA">
              <w:rPr>
                <w:b/>
                <w:bCs/>
                <w:i/>
                <w:iCs/>
              </w:rPr>
              <w:t xml:space="preserve">Mansa Musa’s Legacy </w:t>
            </w:r>
            <w:r>
              <w:rPr>
                <w:b/>
                <w:bCs/>
              </w:rPr>
              <w:t>w</w:t>
            </w:r>
            <w:r w:rsidR="00FF6FC6" w:rsidRPr="002A4BDA">
              <w:rPr>
                <w:b/>
                <w:bCs/>
              </w:rPr>
              <w:t xml:space="preserve">ritten by historian P. James Oliver. </w:t>
            </w:r>
          </w:p>
          <w:p w14:paraId="03096D06" w14:textId="2EDBD8D3" w:rsidR="00FF6FC6" w:rsidRPr="00FF6FC6" w:rsidRDefault="00FF6FC6" w:rsidP="00FF6FC6">
            <w:pPr>
              <w:tabs>
                <w:tab w:val="left" w:pos="12578"/>
              </w:tabs>
              <w:rPr>
                <w:b/>
                <w:bCs/>
                <w:i/>
                <w:iCs/>
              </w:rPr>
            </w:pPr>
            <w:r w:rsidRPr="00FF6FC6">
              <w:rPr>
                <w:b/>
                <w:bCs/>
                <w:i/>
                <w:iCs/>
              </w:rPr>
              <w:t>“</w:t>
            </w:r>
            <w:r w:rsidRPr="00FF6FC6">
              <w:rPr>
                <w:i/>
                <w:iCs/>
              </w:rPr>
              <w:t>Mansa Musa left a legacy of cultural and religious values that endured long after his death…marketplaces became living encyclopaedias of the world where silks…were displayed beside ivory, drums, copper and cattle…The University of Sankore continued to grow…Stately mosques stood as examples of architectural innovation and centres of education and public prayer…it was a time of glory, a time to remember.”</w:t>
            </w:r>
          </w:p>
        </w:tc>
      </w:tr>
      <w:tr w:rsidR="00FF6FC6" w14:paraId="2BCE978A" w14:textId="440E1501" w:rsidTr="00A73372">
        <w:trPr>
          <w:trHeight w:val="3097"/>
        </w:trPr>
        <w:tc>
          <w:tcPr>
            <w:tcW w:w="3153" w:type="dxa"/>
            <w:vMerge/>
            <w:tcBorders>
              <w:right w:val="single" w:sz="4" w:space="0" w:color="000000"/>
            </w:tcBorders>
            <w:shd w:val="clear" w:color="auto" w:fill="E7E6E6" w:themeFill="background2"/>
          </w:tcPr>
          <w:p w14:paraId="03B13886" w14:textId="499B8DEA" w:rsidR="00FF6FC6" w:rsidRDefault="00FF6FC6" w:rsidP="00DE4CEE">
            <w:pPr>
              <w:tabs>
                <w:tab w:val="left" w:pos="12578"/>
              </w:tabs>
            </w:pPr>
          </w:p>
        </w:tc>
        <w:tc>
          <w:tcPr>
            <w:tcW w:w="8608" w:type="dxa"/>
            <w:tcBorders>
              <w:right w:val="single" w:sz="4" w:space="0" w:color="000000"/>
            </w:tcBorders>
          </w:tcPr>
          <w:p w14:paraId="5615FC22" w14:textId="434D86CB" w:rsidR="00FF6FC6" w:rsidRPr="00FF6FC6" w:rsidRDefault="00FF6FC6" w:rsidP="00FF6FC6">
            <w:pPr>
              <w:pStyle w:val="ListParagraph"/>
              <w:numPr>
                <w:ilvl w:val="0"/>
                <w:numId w:val="8"/>
              </w:numPr>
              <w:tabs>
                <w:tab w:val="left" w:pos="12578"/>
              </w:tabs>
              <w:rPr>
                <w:b/>
                <w:bCs/>
              </w:rPr>
            </w:pPr>
            <w:r w:rsidRPr="00FF6FC6">
              <w:rPr>
                <w:b/>
                <w:bCs/>
              </w:rPr>
              <w:t>Mansa Musa’s Hajj</w:t>
            </w:r>
          </w:p>
          <w:p w14:paraId="061221EB" w14:textId="19D11231" w:rsidR="00FF6FC6" w:rsidRPr="00276A5A" w:rsidRDefault="00FF6FC6" w:rsidP="003E0A3D">
            <w:pPr>
              <w:pStyle w:val="ListParagraph"/>
              <w:tabs>
                <w:tab w:val="left" w:pos="12578"/>
              </w:tabs>
              <w:ind w:left="360"/>
            </w:pPr>
            <w:r>
              <w:rPr>
                <w:noProof/>
              </w:rPr>
              <w:drawing>
                <wp:anchor distT="0" distB="0" distL="114300" distR="114300" simplePos="0" relativeHeight="251667456" behindDoc="1" locked="0" layoutInCell="1" allowOverlap="1" wp14:anchorId="4C4C2184" wp14:editId="699A036D">
                  <wp:simplePos x="0" y="0"/>
                  <wp:positionH relativeFrom="column">
                    <wp:posOffset>121285</wp:posOffset>
                  </wp:positionH>
                  <wp:positionV relativeFrom="paragraph">
                    <wp:posOffset>76835</wp:posOffset>
                  </wp:positionV>
                  <wp:extent cx="2819400" cy="2037080"/>
                  <wp:effectExtent l="0" t="0" r="0" b="0"/>
                  <wp:wrapTight wrapText="bothSides">
                    <wp:wrapPolygon edited="0">
                      <wp:start x="0" y="0"/>
                      <wp:lineTo x="0" y="21411"/>
                      <wp:lineTo x="21503" y="21411"/>
                      <wp:lineTo x="21503" y="0"/>
                      <wp:lineTo x="0" y="0"/>
                    </wp:wrapPolygon>
                  </wp:wrapTight>
                  <wp:docPr id="416407013" name="Picture 1" descr="Mansa Musa's Hajj Route (circa 1324 AD) –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sa Musa's Hajj Route (circa 1324 AD) – Cor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203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A5A">
              <w:t xml:space="preserve">In 1324, Mansa Musa showed his dedication to Islam by performing the Hajj pilgrimage. The pilgrim journey to Makkah was 4,000 miles long (similar to the distance between the UK and USA) and took just over a year to complete. The Hajj not only sent out important messages to the world about Mansa Musa’s religious beliefs, it also </w:t>
            </w:r>
            <w:r w:rsidR="003F21A5">
              <w:t xml:space="preserve">emphasised </w:t>
            </w:r>
            <w:r w:rsidRPr="00276A5A">
              <w:t xml:space="preserve">his wealth and love of learning. </w:t>
            </w:r>
          </w:p>
          <w:p w14:paraId="1FEDA0C2" w14:textId="04505D46" w:rsidR="00FF6FC6" w:rsidRPr="009D1E7F" w:rsidRDefault="00FF6FC6" w:rsidP="00276A5A">
            <w:pPr>
              <w:pStyle w:val="ListParagraph"/>
              <w:tabs>
                <w:tab w:val="left" w:pos="12578"/>
              </w:tabs>
              <w:ind w:left="360"/>
              <w:jc w:val="center"/>
              <w:rPr>
                <w:b/>
                <w:bCs/>
              </w:rPr>
            </w:pPr>
            <w:r>
              <w:fldChar w:fldCharType="begin"/>
            </w:r>
            <w:r>
              <w:instrText xml:space="preserve"> INCLUDEPICTURE "/Users/lydiafraser/Library/Group Containers/UBF8T346G9.ms/WebArchiveCopyPasteTempFiles/com.microsoft.Word/08300-mansa_musa_hajj_map.jpg" \* MERGEFORMATINET </w:instrText>
            </w:r>
            <w:r w:rsidR="003F21A5">
              <w:fldChar w:fldCharType="separate"/>
            </w:r>
            <w:r>
              <w:fldChar w:fldCharType="end"/>
            </w:r>
          </w:p>
        </w:tc>
        <w:tc>
          <w:tcPr>
            <w:tcW w:w="3627" w:type="dxa"/>
            <w:vMerge/>
            <w:tcBorders>
              <w:left w:val="single" w:sz="4" w:space="0" w:color="000000"/>
            </w:tcBorders>
            <w:shd w:val="clear" w:color="auto" w:fill="E7E6E6" w:themeFill="background2"/>
          </w:tcPr>
          <w:p w14:paraId="6B488F84" w14:textId="3FF9CF17" w:rsidR="00FF6FC6" w:rsidRDefault="00FF6FC6" w:rsidP="00FF6FC6">
            <w:pPr>
              <w:pStyle w:val="ListParagraph"/>
              <w:numPr>
                <w:ilvl w:val="0"/>
                <w:numId w:val="8"/>
              </w:numPr>
              <w:tabs>
                <w:tab w:val="left" w:pos="12578"/>
              </w:tabs>
            </w:pPr>
          </w:p>
        </w:tc>
      </w:tr>
      <w:tr w:rsidR="00FF6FC6" w14:paraId="66A01066" w14:textId="40D22D31" w:rsidTr="00A73372">
        <w:tc>
          <w:tcPr>
            <w:tcW w:w="3153" w:type="dxa"/>
            <w:vMerge/>
            <w:tcBorders>
              <w:right w:val="single" w:sz="4" w:space="0" w:color="000000"/>
            </w:tcBorders>
            <w:shd w:val="clear" w:color="auto" w:fill="E7E6E6" w:themeFill="background2"/>
          </w:tcPr>
          <w:p w14:paraId="2F985663" w14:textId="16CDDEC7" w:rsidR="00FF6FC6" w:rsidRDefault="00FF6FC6" w:rsidP="00DE4CEE">
            <w:pPr>
              <w:tabs>
                <w:tab w:val="left" w:pos="12578"/>
              </w:tabs>
            </w:pPr>
          </w:p>
        </w:tc>
        <w:tc>
          <w:tcPr>
            <w:tcW w:w="8608" w:type="dxa"/>
            <w:tcBorders>
              <w:left w:val="single" w:sz="4" w:space="0" w:color="000000"/>
              <w:right w:val="single" w:sz="4" w:space="0" w:color="000000"/>
            </w:tcBorders>
          </w:tcPr>
          <w:p w14:paraId="5359CC21" w14:textId="77777777" w:rsidR="00FF6FC6" w:rsidRDefault="00FF6FC6" w:rsidP="00FF6FC6">
            <w:pPr>
              <w:pStyle w:val="ListParagraph"/>
              <w:numPr>
                <w:ilvl w:val="0"/>
                <w:numId w:val="8"/>
              </w:numPr>
              <w:tabs>
                <w:tab w:val="left" w:pos="12578"/>
              </w:tabs>
              <w:rPr>
                <w:b/>
                <w:bCs/>
              </w:rPr>
            </w:pPr>
            <w:r w:rsidRPr="009D1E7F">
              <w:rPr>
                <w:b/>
                <w:bCs/>
              </w:rPr>
              <w:t xml:space="preserve">Timbuktu </w:t>
            </w:r>
          </w:p>
          <w:p w14:paraId="0236D1DC" w14:textId="0CB1D387" w:rsidR="00FF6FC6" w:rsidRPr="00FF6FC6" w:rsidRDefault="00FF6FC6" w:rsidP="00A73372">
            <w:pPr>
              <w:pStyle w:val="ListParagraph"/>
              <w:tabs>
                <w:tab w:val="left" w:pos="12578"/>
              </w:tabs>
              <w:ind w:left="360"/>
            </w:pPr>
            <w:r>
              <w:t xml:space="preserve">While Mansa Musa was in Makkah, his army generals expanded the Kingdom of Mali by conquering neighbouring countries. The capture of Timbuktu in 1324 was significant. Under Mansa Musa, it was transformed from a small desert community into an important trading centre, making Mansa Musa even richer. However, Timbuktu was famed more for its wisdom (architecture, libraries and universities), than its wealth. As a result, capturing Timbuktu also increased the Kingdom of Mali’s reputation as a centre of learning. </w:t>
            </w:r>
          </w:p>
        </w:tc>
        <w:tc>
          <w:tcPr>
            <w:tcW w:w="3627" w:type="dxa"/>
            <w:vMerge/>
            <w:tcBorders>
              <w:left w:val="single" w:sz="4" w:space="0" w:color="000000"/>
            </w:tcBorders>
            <w:shd w:val="clear" w:color="auto" w:fill="E7E6E6" w:themeFill="background2"/>
          </w:tcPr>
          <w:p w14:paraId="5A1C99B3" w14:textId="05CE4DC9" w:rsidR="00FF6FC6" w:rsidRPr="009D1E7F" w:rsidRDefault="00FF6FC6" w:rsidP="00FF6FC6">
            <w:pPr>
              <w:pStyle w:val="ListParagraph"/>
              <w:numPr>
                <w:ilvl w:val="0"/>
                <w:numId w:val="8"/>
              </w:numPr>
              <w:tabs>
                <w:tab w:val="left" w:pos="12578"/>
              </w:tabs>
              <w:rPr>
                <w:b/>
                <w:bCs/>
              </w:rPr>
            </w:pPr>
          </w:p>
        </w:tc>
      </w:tr>
    </w:tbl>
    <w:p w14:paraId="7124558F" w14:textId="43FC9F8F" w:rsidR="005D58F6" w:rsidRPr="009D1E7F" w:rsidRDefault="005D58F6" w:rsidP="00DE4CEE">
      <w:pPr>
        <w:tabs>
          <w:tab w:val="left" w:pos="12578"/>
        </w:tabs>
        <w:rPr>
          <w:sz w:val="28"/>
          <w:szCs w:val="28"/>
        </w:rPr>
      </w:pPr>
    </w:p>
    <w:sectPr w:rsidR="005D58F6" w:rsidRPr="009D1E7F" w:rsidSect="00F3149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BF3C" w14:textId="77777777" w:rsidR="00400238" w:rsidRDefault="00400238" w:rsidP="005D58F6">
      <w:r>
        <w:separator/>
      </w:r>
    </w:p>
  </w:endnote>
  <w:endnote w:type="continuationSeparator" w:id="0">
    <w:p w14:paraId="3160E933" w14:textId="77777777" w:rsidR="00400238" w:rsidRDefault="00400238" w:rsidP="005D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6FA9" w14:textId="77777777" w:rsidR="00400238" w:rsidRDefault="00400238" w:rsidP="005D58F6">
      <w:r>
        <w:separator/>
      </w:r>
    </w:p>
  </w:footnote>
  <w:footnote w:type="continuationSeparator" w:id="0">
    <w:p w14:paraId="4FD9613E" w14:textId="77777777" w:rsidR="00400238" w:rsidRDefault="00400238" w:rsidP="005D5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2D0"/>
    <w:multiLevelType w:val="hybridMultilevel"/>
    <w:tmpl w:val="E1EE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D10B6"/>
    <w:multiLevelType w:val="hybridMultilevel"/>
    <w:tmpl w:val="71AEB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409B0"/>
    <w:multiLevelType w:val="hybridMultilevel"/>
    <w:tmpl w:val="961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44318"/>
    <w:multiLevelType w:val="hybridMultilevel"/>
    <w:tmpl w:val="524A4E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F01088"/>
    <w:multiLevelType w:val="hybridMultilevel"/>
    <w:tmpl w:val="E6F4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B5F7A"/>
    <w:multiLevelType w:val="hybridMultilevel"/>
    <w:tmpl w:val="37DA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940A4"/>
    <w:multiLevelType w:val="hybridMultilevel"/>
    <w:tmpl w:val="EAF8BCCC"/>
    <w:lvl w:ilvl="0" w:tplc="0809000F">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A5FB3"/>
    <w:multiLevelType w:val="hybridMultilevel"/>
    <w:tmpl w:val="53CE6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3503C"/>
    <w:multiLevelType w:val="hybridMultilevel"/>
    <w:tmpl w:val="987443BC"/>
    <w:lvl w:ilvl="0" w:tplc="B8088EF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94"/>
    <w:rsid w:val="00077A8F"/>
    <w:rsid w:val="000A7B93"/>
    <w:rsid w:val="000C7796"/>
    <w:rsid w:val="000D7FFC"/>
    <w:rsid w:val="002501BB"/>
    <w:rsid w:val="00276A5A"/>
    <w:rsid w:val="002A4BDA"/>
    <w:rsid w:val="002D5CA9"/>
    <w:rsid w:val="002E7E4E"/>
    <w:rsid w:val="002F7924"/>
    <w:rsid w:val="003624D5"/>
    <w:rsid w:val="003A05A9"/>
    <w:rsid w:val="003B796D"/>
    <w:rsid w:val="003E0A3D"/>
    <w:rsid w:val="003F21A5"/>
    <w:rsid w:val="00400238"/>
    <w:rsid w:val="004E3737"/>
    <w:rsid w:val="004E7F85"/>
    <w:rsid w:val="005075E0"/>
    <w:rsid w:val="005205AF"/>
    <w:rsid w:val="00593072"/>
    <w:rsid w:val="005C3B0D"/>
    <w:rsid w:val="005D3380"/>
    <w:rsid w:val="005D58F6"/>
    <w:rsid w:val="00624164"/>
    <w:rsid w:val="00626D24"/>
    <w:rsid w:val="00682E84"/>
    <w:rsid w:val="006E3138"/>
    <w:rsid w:val="0076725C"/>
    <w:rsid w:val="007820E1"/>
    <w:rsid w:val="00796FB0"/>
    <w:rsid w:val="007E450F"/>
    <w:rsid w:val="008A2FB1"/>
    <w:rsid w:val="008B6D3D"/>
    <w:rsid w:val="00922799"/>
    <w:rsid w:val="00924496"/>
    <w:rsid w:val="009252F3"/>
    <w:rsid w:val="00926844"/>
    <w:rsid w:val="0094044F"/>
    <w:rsid w:val="00944CF1"/>
    <w:rsid w:val="00960A4E"/>
    <w:rsid w:val="0097156E"/>
    <w:rsid w:val="009D1E7F"/>
    <w:rsid w:val="009D3559"/>
    <w:rsid w:val="009E33FF"/>
    <w:rsid w:val="009E38FC"/>
    <w:rsid w:val="009E53CB"/>
    <w:rsid w:val="00A20193"/>
    <w:rsid w:val="00A73372"/>
    <w:rsid w:val="00AA5CAE"/>
    <w:rsid w:val="00AE35CD"/>
    <w:rsid w:val="00B034FA"/>
    <w:rsid w:val="00B05343"/>
    <w:rsid w:val="00B06A2E"/>
    <w:rsid w:val="00B81355"/>
    <w:rsid w:val="00BF07C4"/>
    <w:rsid w:val="00C835EC"/>
    <w:rsid w:val="00C90136"/>
    <w:rsid w:val="00CA5039"/>
    <w:rsid w:val="00D72695"/>
    <w:rsid w:val="00D76262"/>
    <w:rsid w:val="00DB33B0"/>
    <w:rsid w:val="00DE4CEE"/>
    <w:rsid w:val="00F23F13"/>
    <w:rsid w:val="00F31494"/>
    <w:rsid w:val="00F8118E"/>
    <w:rsid w:val="00FF3BB4"/>
    <w:rsid w:val="00FF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044B"/>
  <w15:chartTrackingRefBased/>
  <w15:docId w15:val="{411F6B76-F672-2049-B7E9-6F4EE712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CA9"/>
    <w:pPr>
      <w:ind w:left="720"/>
      <w:contextualSpacing/>
    </w:pPr>
  </w:style>
  <w:style w:type="paragraph" w:styleId="Header">
    <w:name w:val="header"/>
    <w:basedOn w:val="Normal"/>
    <w:link w:val="HeaderChar"/>
    <w:uiPriority w:val="99"/>
    <w:unhideWhenUsed/>
    <w:rsid w:val="005D58F6"/>
    <w:pPr>
      <w:tabs>
        <w:tab w:val="center" w:pos="4513"/>
        <w:tab w:val="right" w:pos="9026"/>
      </w:tabs>
    </w:pPr>
  </w:style>
  <w:style w:type="character" w:customStyle="1" w:styleId="HeaderChar">
    <w:name w:val="Header Char"/>
    <w:basedOn w:val="DefaultParagraphFont"/>
    <w:link w:val="Header"/>
    <w:uiPriority w:val="99"/>
    <w:rsid w:val="005D58F6"/>
  </w:style>
  <w:style w:type="paragraph" w:styleId="Footer">
    <w:name w:val="footer"/>
    <w:basedOn w:val="Normal"/>
    <w:link w:val="FooterChar"/>
    <w:uiPriority w:val="99"/>
    <w:unhideWhenUsed/>
    <w:rsid w:val="005D58F6"/>
    <w:pPr>
      <w:tabs>
        <w:tab w:val="center" w:pos="4513"/>
        <w:tab w:val="right" w:pos="9026"/>
      </w:tabs>
    </w:pPr>
  </w:style>
  <w:style w:type="character" w:customStyle="1" w:styleId="FooterChar">
    <w:name w:val="Footer Char"/>
    <w:basedOn w:val="DefaultParagraphFont"/>
    <w:link w:val="Footer"/>
    <w:uiPriority w:val="99"/>
    <w:rsid w:val="005D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6075">
      <w:bodyDiv w:val="1"/>
      <w:marLeft w:val="0"/>
      <w:marRight w:val="0"/>
      <w:marTop w:val="0"/>
      <w:marBottom w:val="0"/>
      <w:divBdr>
        <w:top w:val="none" w:sz="0" w:space="0" w:color="auto"/>
        <w:left w:val="none" w:sz="0" w:space="0" w:color="auto"/>
        <w:bottom w:val="none" w:sz="0" w:space="0" w:color="auto"/>
        <w:right w:val="none" w:sz="0" w:space="0" w:color="auto"/>
      </w:divBdr>
    </w:div>
    <w:div w:id="258296697">
      <w:bodyDiv w:val="1"/>
      <w:marLeft w:val="0"/>
      <w:marRight w:val="0"/>
      <w:marTop w:val="0"/>
      <w:marBottom w:val="0"/>
      <w:divBdr>
        <w:top w:val="none" w:sz="0" w:space="0" w:color="auto"/>
        <w:left w:val="none" w:sz="0" w:space="0" w:color="auto"/>
        <w:bottom w:val="none" w:sz="0" w:space="0" w:color="auto"/>
        <w:right w:val="none" w:sz="0" w:space="0" w:color="auto"/>
      </w:divBdr>
    </w:div>
    <w:div w:id="472262050">
      <w:bodyDiv w:val="1"/>
      <w:marLeft w:val="0"/>
      <w:marRight w:val="0"/>
      <w:marTop w:val="0"/>
      <w:marBottom w:val="0"/>
      <w:divBdr>
        <w:top w:val="none" w:sz="0" w:space="0" w:color="auto"/>
        <w:left w:val="none" w:sz="0" w:space="0" w:color="auto"/>
        <w:bottom w:val="none" w:sz="0" w:space="0" w:color="auto"/>
        <w:right w:val="none" w:sz="0" w:space="0" w:color="auto"/>
      </w:divBdr>
    </w:div>
    <w:div w:id="1170680080">
      <w:bodyDiv w:val="1"/>
      <w:marLeft w:val="0"/>
      <w:marRight w:val="0"/>
      <w:marTop w:val="0"/>
      <w:marBottom w:val="0"/>
      <w:divBdr>
        <w:top w:val="none" w:sz="0" w:space="0" w:color="auto"/>
        <w:left w:val="none" w:sz="0" w:space="0" w:color="auto"/>
        <w:bottom w:val="none" w:sz="0" w:space="0" w:color="auto"/>
        <w:right w:val="none" w:sz="0" w:space="0" w:color="auto"/>
      </w:divBdr>
    </w:div>
    <w:div w:id="1217550477">
      <w:bodyDiv w:val="1"/>
      <w:marLeft w:val="0"/>
      <w:marRight w:val="0"/>
      <w:marTop w:val="0"/>
      <w:marBottom w:val="0"/>
      <w:divBdr>
        <w:top w:val="none" w:sz="0" w:space="0" w:color="auto"/>
        <w:left w:val="none" w:sz="0" w:space="0" w:color="auto"/>
        <w:bottom w:val="none" w:sz="0" w:space="0" w:color="auto"/>
        <w:right w:val="none" w:sz="0" w:space="0" w:color="auto"/>
      </w:divBdr>
    </w:div>
    <w:div w:id="1325009405">
      <w:bodyDiv w:val="1"/>
      <w:marLeft w:val="0"/>
      <w:marRight w:val="0"/>
      <w:marTop w:val="0"/>
      <w:marBottom w:val="0"/>
      <w:divBdr>
        <w:top w:val="none" w:sz="0" w:space="0" w:color="auto"/>
        <w:left w:val="none" w:sz="0" w:space="0" w:color="auto"/>
        <w:bottom w:val="none" w:sz="0" w:space="0" w:color="auto"/>
        <w:right w:val="none" w:sz="0" w:space="0" w:color="auto"/>
      </w:divBdr>
    </w:div>
    <w:div w:id="1989507892">
      <w:bodyDiv w:val="1"/>
      <w:marLeft w:val="0"/>
      <w:marRight w:val="0"/>
      <w:marTop w:val="0"/>
      <w:marBottom w:val="0"/>
      <w:divBdr>
        <w:top w:val="none" w:sz="0" w:space="0" w:color="auto"/>
        <w:left w:val="none" w:sz="0" w:space="0" w:color="auto"/>
        <w:bottom w:val="none" w:sz="0" w:space="0" w:color="auto"/>
        <w:right w:val="none" w:sz="0" w:space="0" w:color="auto"/>
      </w:divBdr>
    </w:div>
    <w:div w:id="19989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490C-D1B6-4B79-907E-7EF63510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Fraser</dc:creator>
  <cp:keywords/>
  <dc:description/>
  <cp:lastModifiedBy>Lydia Fraser</cp:lastModifiedBy>
  <cp:revision>7</cp:revision>
  <cp:lastPrinted>2023-06-16T14:28:00Z</cp:lastPrinted>
  <dcterms:created xsi:type="dcterms:W3CDTF">2023-10-27T11:35:00Z</dcterms:created>
  <dcterms:modified xsi:type="dcterms:W3CDTF">2024-02-15T10:41:00Z</dcterms:modified>
</cp:coreProperties>
</file>